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CF" w:rsidRDefault="00DD66CF" w:rsidP="00DD66CF">
      <w:pPr>
        <w:shd w:val="clear" w:color="auto" w:fill="F7F7F7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181819"/>
          <w:sz w:val="28"/>
          <w:szCs w:val="28"/>
          <w:lang w:eastAsia="ru-RU"/>
        </w:rPr>
      </w:pPr>
      <w:r w:rsidRPr="00D16A2F">
        <w:rPr>
          <w:rFonts w:ascii="Times New Roman" w:eastAsia="Times New Roman" w:hAnsi="Times New Roman" w:cs="Times New Roman"/>
          <w:b/>
          <w:color w:val="181819"/>
          <w:sz w:val="28"/>
          <w:szCs w:val="28"/>
          <w:lang w:eastAsia="ru-RU"/>
        </w:rPr>
        <w:t>ВНИМАНИЕ управляющие организации!</w:t>
      </w:r>
    </w:p>
    <w:p w:rsidR="00DD66CF" w:rsidRPr="00D16A2F" w:rsidRDefault="00DD66CF" w:rsidP="00DD66CF">
      <w:pPr>
        <w:shd w:val="clear" w:color="auto" w:fill="F7F7F7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181819"/>
          <w:sz w:val="28"/>
          <w:szCs w:val="28"/>
          <w:lang w:eastAsia="ru-RU"/>
        </w:rPr>
      </w:pPr>
    </w:p>
    <w:p w:rsidR="00DD66CF" w:rsidRPr="00D16A2F" w:rsidRDefault="00DD66CF" w:rsidP="00DD66CF">
      <w:pPr>
        <w:shd w:val="clear" w:color="auto" w:fill="F7F7F7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государственной жилищной инспекции Ивановской области информирует управляющие организации о следующем.</w:t>
      </w:r>
    </w:p>
    <w:p w:rsidR="00DD66CF" w:rsidRPr="00D16A2F" w:rsidRDefault="00DD66CF" w:rsidP="00DD66CF">
      <w:pPr>
        <w:shd w:val="clear" w:color="auto" w:fill="F7F7F7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2F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 вступили изменения, внесенные в положение о лицензировании предпринимательской деятельности по управлению многоквартирными домами, утвержденное постановлением Правительства Российской Федерации от 28.10.2014 № 1110 «О лицензировании предпринимательской деятельности по управлению многоквартирными домами». Теперь к заявлению о предоставлении лицензии на осуществление предпринимательской деятельности по управлению многоквартирными домами (далее – лицензия) в обязательном порядке не требуется прилагать:</w:t>
      </w:r>
    </w:p>
    <w:p w:rsidR="00DD66CF" w:rsidRPr="00D16A2F" w:rsidRDefault="00DD66CF" w:rsidP="00DD66CF">
      <w:pPr>
        <w:shd w:val="clear" w:color="auto" w:fill="F7F7F7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квалификационного аттестата должностного лица соискателя лицензии;</w:t>
      </w:r>
    </w:p>
    <w:p w:rsidR="00DD66CF" w:rsidRPr="00D16A2F" w:rsidRDefault="00DD66CF" w:rsidP="00DD66CF">
      <w:pPr>
        <w:shd w:val="clear" w:color="auto" w:fill="F7F7F7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приказа о назначении на должность должностного лица соискателя лицензии;</w:t>
      </w:r>
    </w:p>
    <w:p w:rsidR="00DD66CF" w:rsidRPr="00D16A2F" w:rsidRDefault="00DD66CF" w:rsidP="00DD66CF">
      <w:pPr>
        <w:shd w:val="clear" w:color="auto" w:fill="F7F7F7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опись прилагаемых документов.</w:t>
      </w:r>
    </w:p>
    <w:p w:rsidR="00DD66CF" w:rsidRPr="00D16A2F" w:rsidRDefault="00DD66CF" w:rsidP="00DD66CF">
      <w:pPr>
        <w:shd w:val="clear" w:color="auto" w:fill="F7F7F7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 01.03.2022 сокращен срок рассмотрения заявления о предоставлении лицензии до 30 рабочих дней.</w:t>
      </w:r>
    </w:p>
    <w:p w:rsidR="00DD66CF" w:rsidRPr="00D16A2F" w:rsidRDefault="00DD66CF" w:rsidP="00DD66CF">
      <w:pPr>
        <w:shd w:val="clear" w:color="auto" w:fill="F7F7F7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форма заявления о предоставлении лицензии и образец по её заполнению размещены на сайте Службы в разделе «Лицензирование».</w:t>
      </w:r>
    </w:p>
    <w:p w:rsidR="00EF39C6" w:rsidRDefault="00EF39C6">
      <w:bookmarkStart w:id="0" w:name="_GoBack"/>
      <w:bookmarkEnd w:id="0"/>
    </w:p>
    <w:sectPr w:rsidR="00EF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CF"/>
    <w:rsid w:val="00DD66CF"/>
    <w:rsid w:val="00E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209AE-ABCF-4D9C-A7E5-4C43098B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1</cp:revision>
  <dcterms:created xsi:type="dcterms:W3CDTF">2022-04-15T14:24:00Z</dcterms:created>
  <dcterms:modified xsi:type="dcterms:W3CDTF">2022-04-15T14:24:00Z</dcterms:modified>
</cp:coreProperties>
</file>