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8D0E51">
      <w:pPr>
        <w:pStyle w:val="1"/>
      </w:pPr>
      <w:r>
        <w:fldChar w:fldCharType="begin"/>
      </w:r>
      <w:r>
        <w:instrText>HYPERLINK "http://mobileonline.garant.ru/document/redirect/72370438/0"</w:instrText>
      </w:r>
      <w:r>
        <w:fldChar w:fldCharType="separate"/>
      </w:r>
      <w:r>
        <w:rPr>
          <w:rStyle w:val="a4"/>
          <w:b w:val="0"/>
          <w:bCs w:val="0"/>
        </w:rPr>
        <w:t xml:space="preserve">Постановление Правительства Ивановской области от 5 августа 2019 </w:t>
      </w:r>
      <w:r>
        <w:rPr>
          <w:rStyle w:val="a4"/>
          <w:b w:val="0"/>
          <w:bCs w:val="0"/>
        </w:rPr>
        <w:t>г. N 311-п "Об утверждении критериев отнесения деятельности юридических лиц и индивидуальных предпринимателей к категориям риска в сфере осуществления лицензионного контроля предпринимательской деятельности по управлению многоквартирными домами на территор</w:t>
      </w:r>
      <w:r>
        <w:rPr>
          <w:rStyle w:val="a4"/>
          <w:b w:val="0"/>
          <w:bCs w:val="0"/>
        </w:rPr>
        <w:t>ии Ивановской области"</w:t>
      </w:r>
      <w:r>
        <w:fldChar w:fldCharType="end"/>
      </w:r>
    </w:p>
    <w:p w:rsidR="00000000" w:rsidRDefault="008D0E51"/>
    <w:p w:rsidR="00000000" w:rsidRDefault="008D0E51">
      <w:r>
        <w:t xml:space="preserve">В соответствии с </w:t>
      </w:r>
      <w:hyperlink r:id="rId7" w:history="1">
        <w:r>
          <w:rPr>
            <w:rStyle w:val="a4"/>
          </w:rPr>
          <w:t>частью 4 статьи 8.1</w:t>
        </w:r>
      </w:hyperlink>
      <w:r>
        <w:t xml:space="preserve"> Федерального закона от 26.12.2008 N 294-ФЗ "О защите прав юридических лиц и индивидуальных предпринимателей при осущ</w:t>
      </w:r>
      <w:r>
        <w:t xml:space="preserve">ествлении государственного контроля (надзора) и муниципального контроля", в целях урегулирования отношений в сфере осуществления лицензионного контроля предпринимательской деятельности по управлению многоквартирными домами Правительство Ивановской области </w:t>
      </w:r>
      <w:r>
        <w:t>постановляет:</w:t>
      </w:r>
    </w:p>
    <w:p w:rsidR="00000000" w:rsidRDefault="008D0E51">
      <w:r>
        <w:t xml:space="preserve">Утвердить </w:t>
      </w:r>
      <w:hyperlink w:anchor="sub_1000" w:history="1">
        <w:r>
          <w:rPr>
            <w:rStyle w:val="a4"/>
          </w:rPr>
          <w:t>критерии</w:t>
        </w:r>
      </w:hyperlink>
      <w:r>
        <w:t xml:space="preserve"> отнесения деятельности юридических лиц и индивидуальных предпринимателей к категориям риска в сфере осуществления лицензионного контроля предпринимательской деятельности по управлению многоквартирными домами на территории Ивановской области (прилагается).</w:t>
      </w:r>
    </w:p>
    <w:p w:rsidR="00000000" w:rsidRDefault="008D0E51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8D0E51">
            <w:pPr>
              <w:pStyle w:val="a6"/>
            </w:pPr>
            <w:r>
              <w:t>Губернатор Ивановской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8D0E51">
            <w:pPr>
              <w:pStyle w:val="a5"/>
              <w:jc w:val="right"/>
            </w:pPr>
            <w:r>
              <w:t>С.С. Воскресенский</w:t>
            </w:r>
          </w:p>
        </w:tc>
      </w:tr>
    </w:tbl>
    <w:p w:rsidR="00000000" w:rsidRDefault="008D0E51"/>
    <w:p w:rsidR="00000000" w:rsidRDefault="008D0E51">
      <w:pPr>
        <w:ind w:firstLine="698"/>
        <w:jc w:val="right"/>
      </w:pPr>
      <w:bookmarkStart w:id="1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br/>
        <w:t>Правительства Ивановской области</w:t>
      </w:r>
      <w:r>
        <w:rPr>
          <w:rStyle w:val="a3"/>
        </w:rPr>
        <w:br/>
        <w:t>от 05.08.2019 N 311-п</w:t>
      </w:r>
    </w:p>
    <w:bookmarkEnd w:id="1"/>
    <w:p w:rsidR="00000000" w:rsidRDefault="008D0E51"/>
    <w:p w:rsidR="00000000" w:rsidRDefault="008D0E51">
      <w:pPr>
        <w:pStyle w:val="1"/>
      </w:pPr>
      <w:r>
        <w:t>Критерии</w:t>
      </w:r>
      <w:r>
        <w:br/>
        <w:t>отнесения деятельности юридических лиц и индивидуальных предпринимателей</w:t>
      </w:r>
      <w:r>
        <w:t xml:space="preserve"> к категориям риска в сфере осуществления лицензионного контроля предпринимательской деятельности по управлению многоквартирными домами на территории Ивановской области</w:t>
      </w:r>
    </w:p>
    <w:p w:rsidR="00000000" w:rsidRDefault="008D0E51"/>
    <w:p w:rsidR="00000000" w:rsidRDefault="008D0E51">
      <w:bookmarkStart w:id="2" w:name="sub_1001"/>
      <w:r>
        <w:t>1. Отнесение деятельности юридических лиц и индивидуальных предпринимателей, о</w:t>
      </w:r>
      <w:r>
        <w:t>существляющих предпринимательскую деятельность по управлению многоквартирными домами на основании лицензии (далее - лицензиаты), к категориям риска осуществляется с учетом оценки тяжести потенциальных негативных последствий возможного несоблюдения требован</w:t>
      </w:r>
      <w:r>
        <w:t xml:space="preserve">ий, установленных федеральными законами и принимаемыми в соответствии с ними иными нормативными правовыми актами Российской Федерации, областными законами и иными нормативными правовыми актами Ивановской области (далее - обязательные требования) на основе </w:t>
      </w:r>
      <w:r>
        <w:t>показателя риска возможного несоблюдения обязательных требований.</w:t>
      </w:r>
    </w:p>
    <w:p w:rsidR="00000000" w:rsidRDefault="008D0E51">
      <w:bookmarkStart w:id="3" w:name="sub_1002"/>
      <w:bookmarkEnd w:id="2"/>
      <w:r>
        <w:t>2. Показатель риска возможного несоблюдения обязательных требований (</w:t>
      </w:r>
      <w:r>
        <w:rPr>
          <w:noProof/>
        </w:rPr>
        <w:drawing>
          <wp:inline distT="0" distB="0" distL="0" distR="0">
            <wp:extent cx="152400" cy="200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определяется по формуле:</w:t>
      </w:r>
    </w:p>
    <w:bookmarkEnd w:id="3"/>
    <w:p w:rsidR="00000000" w:rsidRDefault="008D0E51"/>
    <w:p w:rsidR="00000000" w:rsidRDefault="008D0E51">
      <w:r>
        <w:rPr>
          <w:noProof/>
        </w:rPr>
        <w:drawing>
          <wp:inline distT="0" distB="0" distL="0" distR="0">
            <wp:extent cx="2028825" cy="485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где:</w:t>
      </w:r>
    </w:p>
    <w:p w:rsidR="00000000" w:rsidRDefault="008D0E51"/>
    <w:p w:rsidR="00000000" w:rsidRDefault="008D0E51">
      <w:r>
        <w:rPr>
          <w:noProof/>
        </w:rPr>
        <w:drawing>
          <wp:inline distT="0" distB="0" distL="0" distR="0">
            <wp:extent cx="219075" cy="200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вступивших в законную силу за один календарный год, предшествующий году, в котором принимается решение об отнесении осуществляемой лицензиатом предпринимательской деятельности по управлению много</w:t>
      </w:r>
      <w:r>
        <w:t xml:space="preserve">квартирными домами к категории риска (далее - год, в котором принимается решение), постановлений о назначении административного наказания лицензиату (его должностным лицам) за совершение административного правонарушения, предусмотренного </w:t>
      </w:r>
      <w:hyperlink r:id="rId11" w:history="1">
        <w:r>
          <w:rPr>
            <w:rStyle w:val="a4"/>
          </w:rPr>
          <w:t>статьей 19.4.1</w:t>
        </w:r>
      </w:hyperlink>
      <w:r>
        <w:t xml:space="preserve"> Кодекса Российской Федерации об </w:t>
      </w:r>
      <w:r>
        <w:lastRenderedPageBreak/>
        <w:t>административных правонарушениях (далее - КоАП РФ), протоколы о которых составлялись уполномоченными должностными лицами службы государственной жилищ</w:t>
      </w:r>
      <w:r>
        <w:t>ной инспекции Ивановской области (единиц);</w:t>
      </w:r>
    </w:p>
    <w:p w:rsidR="00000000" w:rsidRDefault="008D0E51">
      <w:r>
        <w:rPr>
          <w:noProof/>
        </w:rPr>
        <w:drawing>
          <wp:inline distT="0" distB="0" distL="0" distR="0">
            <wp:extent cx="219075" cy="200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вступивших в законную силу за один календарный год, предшествующий году, в котором принимается решение, постановлений о назначении административного наказания лице</w:t>
      </w:r>
      <w:r>
        <w:t>нзиату (его должностным лицам) за совершение административных правонарушений, протоколы о которых составлялись уполномоченными должностными лицами службы государственной жилищной инспекции Ивановской области, за исключением постановлений о назначении админ</w:t>
      </w:r>
      <w:r>
        <w:t xml:space="preserve">истративного наказания лицензиату (его должностным лицам) за совершение административных правонарушений, предусмотренных </w:t>
      </w:r>
      <w:hyperlink r:id="rId13" w:history="1">
        <w:r>
          <w:rPr>
            <w:rStyle w:val="a4"/>
          </w:rPr>
          <w:t>статьей 19.4.1</w:t>
        </w:r>
      </w:hyperlink>
      <w:r>
        <w:t xml:space="preserve"> и </w:t>
      </w:r>
      <w:hyperlink r:id="rId14" w:history="1">
        <w:r>
          <w:rPr>
            <w:rStyle w:val="a4"/>
          </w:rPr>
          <w:t>частью 24 статьи 19.5</w:t>
        </w:r>
      </w:hyperlink>
      <w:r>
        <w:t xml:space="preserve"> КоАП РФ (единиц);</w:t>
      </w:r>
    </w:p>
    <w:p w:rsidR="00000000" w:rsidRDefault="008D0E51">
      <w:r>
        <w:rPr>
          <w:noProof/>
        </w:rPr>
        <w:drawing>
          <wp:inline distT="0" distB="0" distL="0" distR="0">
            <wp:extent cx="295275" cy="2000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вступивших в законную силу за один календарный год, предшествующий году, в котором принимается решение, постановлений о назначени</w:t>
      </w:r>
      <w:r>
        <w:t xml:space="preserve">и административного наказания лицензиату (его должностным лицам) за совершение административного правонарушения, предусмотренного </w:t>
      </w:r>
      <w:hyperlink r:id="rId16" w:history="1">
        <w:r>
          <w:rPr>
            <w:rStyle w:val="a4"/>
          </w:rPr>
          <w:t>частью 24 статьи 19.5</w:t>
        </w:r>
      </w:hyperlink>
      <w:r>
        <w:t xml:space="preserve"> КоАП РФ (единиц);</w:t>
      </w:r>
    </w:p>
    <w:p w:rsidR="00000000" w:rsidRDefault="008D0E51">
      <w:r>
        <w:rPr>
          <w:noProof/>
        </w:rPr>
        <w:drawing>
          <wp:inline distT="0" distB="0" distL="0" distR="0">
            <wp:extent cx="133350" cy="2000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общая площадь многоквартирных домов, находящихся в управлении лицензиата на дату принятия решения об отнесении осуществляемой им предпринимательской деятельности по управлению многоквартирными домами к категории риска (тыс. кв</w:t>
      </w:r>
      <w:r>
        <w:t>. метров);</w:t>
      </w:r>
    </w:p>
    <w:p w:rsidR="00000000" w:rsidRDefault="008D0E51">
      <w:r>
        <w:rPr>
          <w:noProof/>
        </w:rPr>
        <w:drawing>
          <wp:inline distT="0" distB="0" distL="0" distR="0">
            <wp:extent cx="133350" cy="2000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полных и неполных месяцев осуществления лицензиатом предпринимательской деятельности по управлению многоквартирными домами за 1 календарный год, предшествующий году, в котором принимается решение</w:t>
      </w:r>
      <w:r>
        <w:t xml:space="preserve"> (единиц).</w:t>
      </w:r>
    </w:p>
    <w:p w:rsidR="00000000" w:rsidRDefault="008D0E51">
      <w:bookmarkStart w:id="4" w:name="sub_1003"/>
      <w:r>
        <w:t>3. Отнесение к категории риска осуществляется в зависимости от значения показателя (</w:t>
      </w:r>
      <w:r>
        <w:rPr>
          <w:noProof/>
        </w:rPr>
        <w:drawing>
          <wp:inline distT="0" distB="0" distL="0" distR="0">
            <wp:extent cx="152400" cy="2000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согласно следующим условиям:</w:t>
      </w:r>
    </w:p>
    <w:bookmarkEnd w:id="4"/>
    <w:p w:rsidR="00000000" w:rsidRDefault="008D0E5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0"/>
        <w:gridCol w:w="59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0E51">
            <w:pPr>
              <w:pStyle w:val="a5"/>
              <w:jc w:val="center"/>
            </w:pPr>
            <w:r>
              <w:t>Категория риска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D0E51">
            <w:pPr>
              <w:pStyle w:val="a5"/>
              <w:jc w:val="center"/>
            </w:pPr>
            <w:r>
              <w:t>Значение (К)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0E51">
            <w:pPr>
              <w:pStyle w:val="a5"/>
              <w:jc w:val="center"/>
            </w:pPr>
            <w:r>
              <w:t>высокий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D0E51">
            <w:pPr>
              <w:pStyle w:val="a5"/>
              <w:jc w:val="center"/>
            </w:pPr>
            <w:r>
              <w:t>более 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0E51">
            <w:pPr>
              <w:pStyle w:val="a5"/>
              <w:jc w:val="center"/>
            </w:pPr>
            <w:r>
              <w:t>средний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D0E51">
            <w:pPr>
              <w:pStyle w:val="a5"/>
              <w:jc w:val="center"/>
            </w:pPr>
            <w:r>
              <w:t>от 0,3 до 0,6 включительно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0E51">
            <w:pPr>
              <w:pStyle w:val="a5"/>
              <w:jc w:val="center"/>
            </w:pPr>
            <w:r>
              <w:t>умеренный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D0E51">
            <w:pPr>
              <w:pStyle w:val="a5"/>
              <w:jc w:val="center"/>
            </w:pPr>
            <w:r>
              <w:t>от 0,04 до 0,3 включительно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0E51">
            <w:pPr>
              <w:pStyle w:val="a5"/>
              <w:jc w:val="center"/>
            </w:pPr>
            <w:r>
              <w:t>низкий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D0E51">
            <w:pPr>
              <w:pStyle w:val="a5"/>
              <w:jc w:val="center"/>
            </w:pPr>
            <w:r>
              <w:t>до 0,04 включительно</w:t>
            </w:r>
          </w:p>
        </w:tc>
      </w:tr>
    </w:tbl>
    <w:p w:rsidR="00000000" w:rsidRDefault="008D0E51"/>
    <w:p w:rsidR="00000000" w:rsidRDefault="008D0E51">
      <w:bookmarkStart w:id="5" w:name="sub_1004"/>
      <w:r>
        <w:t>4. Проведение плановых проверок лицензиатов в зависимости от присвоенной категории риска осуществляется со следующей периодичностью:</w:t>
      </w:r>
    </w:p>
    <w:bookmarkEnd w:id="5"/>
    <w:p w:rsidR="00000000" w:rsidRDefault="008D0E51">
      <w:r>
        <w:t>а) для категории высокого риска - один раз в два года;</w:t>
      </w:r>
    </w:p>
    <w:p w:rsidR="00000000" w:rsidRDefault="008D0E51">
      <w:r>
        <w:t>б) для категории среднего риска - не чаще одного раза в четы</w:t>
      </w:r>
      <w:r>
        <w:t>ре года и не реже одного раза в пять лет;</w:t>
      </w:r>
    </w:p>
    <w:p w:rsidR="00000000" w:rsidRDefault="008D0E51">
      <w:r>
        <w:t>в) для категории умеренного риска - не чаще одного раза в шесть лет и не реже одного раза в восемь лет.</w:t>
      </w:r>
    </w:p>
    <w:p w:rsidR="00000000" w:rsidRDefault="008D0E51">
      <w:r>
        <w:t>В отношении лицензиатов, чья предпринимательская деятельность по управлению многоквартирными домами отнесена к</w:t>
      </w:r>
      <w:r>
        <w:t xml:space="preserve"> категории низкого риска, плановые проверки не проводятся.</w:t>
      </w:r>
    </w:p>
    <w:p w:rsidR="00000000" w:rsidRDefault="008D0E51">
      <w:bookmarkStart w:id="6" w:name="sub_1005"/>
      <w:r>
        <w:t>5. Отнесение осуществляемой лицензиатами предпринимательской деятельности по управлению многоквартирными домами к определенной категории риска осуществляется на основании приказа начальника</w:t>
      </w:r>
      <w:r>
        <w:t xml:space="preserve"> службы государственной жилищной инспекции Ивановской области.</w:t>
      </w:r>
    </w:p>
    <w:bookmarkEnd w:id="6"/>
    <w:p w:rsidR="00000000" w:rsidRDefault="008D0E51">
      <w:r>
        <w:t>При отсутствии приказа начальника службы государственной жилищной инспекции Ивановской области об отнесении осуществляемой лицензиатами предпринимательской деятельности по управлению мн</w:t>
      </w:r>
      <w:r>
        <w:t>огоквартирными домами к определенной категории риска такая деятельность считается отнесенной к категории низкого риска.</w:t>
      </w:r>
    </w:p>
    <w:p w:rsidR="00000000" w:rsidRDefault="008D0E51"/>
    <w:sectPr w:rsidR="00000000">
      <w:headerReference w:type="default" r:id="rId20"/>
      <w:footerReference w:type="default" r:id="rId2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D0E51">
      <w:r>
        <w:separator/>
      </w:r>
    </w:p>
  </w:endnote>
  <w:endnote w:type="continuationSeparator" w:id="0">
    <w:p w:rsidR="00000000" w:rsidRDefault="008D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8D0E5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09.10.2020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D0E5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D0E5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D0E51">
      <w:r>
        <w:separator/>
      </w:r>
    </w:p>
  </w:footnote>
  <w:footnote w:type="continuationSeparator" w:id="0">
    <w:p w:rsidR="00000000" w:rsidRDefault="008D0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D0E5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Ивановской области от 5 августа 2019 г. N 311-п "Об утверждении критериев…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51"/>
    <w:rsid w:val="008D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6117B7BA-0D2B-4B71-8680-10286BBE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mobileonline.garant.ru/document/redirect/12125267/194001" TargetMode="External"/><Relationship Id="rId18" Type="http://schemas.openxmlformats.org/officeDocument/2006/relationships/image" Target="media/image7.e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mobileonline.garant.ru/document/redirect/12164247/8104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12125267/19524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12125267/194001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http://mobileonline.garant.ru/document/redirect/12125267/195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5254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dcterms:created xsi:type="dcterms:W3CDTF">2020-10-09T05:30:00Z</dcterms:created>
  <dcterms:modified xsi:type="dcterms:W3CDTF">2020-10-09T05:30:00Z</dcterms:modified>
</cp:coreProperties>
</file>