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713B8D" w:rsidRDefault="00412681">
      <w:pPr>
        <w:jc w:val="center"/>
        <w:rPr>
          <w:sz w:val="28"/>
        </w:rPr>
      </w:pPr>
      <w:r w:rsidRPr="00713B8D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713B8D" w:rsidRDefault="00D65A60">
      <w:pPr>
        <w:jc w:val="center"/>
        <w:rPr>
          <w:sz w:val="28"/>
        </w:rPr>
      </w:pPr>
    </w:p>
    <w:p w:rsidR="00D65A60" w:rsidRPr="00713B8D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713B8D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13B8D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b/>
          <w:spacing w:val="34"/>
          <w:sz w:val="36"/>
        </w:rPr>
      </w:pPr>
      <w:r w:rsidRPr="00713B8D">
        <w:rPr>
          <w:b/>
          <w:spacing w:val="34"/>
          <w:sz w:val="36"/>
        </w:rPr>
        <w:t>ПОСТАНОВЛЕНИЕ</w:t>
      </w: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D65A60" w:rsidRPr="00713B8D" w:rsidRDefault="00B33545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от _____________</w:t>
            </w:r>
            <w:r w:rsidR="004017F7" w:rsidRPr="00713B8D">
              <w:rPr>
                <w:sz w:val="28"/>
              </w:rPr>
              <w:t>__</w:t>
            </w:r>
            <w:r w:rsidR="00C979DD" w:rsidRPr="00713B8D">
              <w:rPr>
                <w:sz w:val="28"/>
              </w:rPr>
              <w:t xml:space="preserve"> № _______-</w:t>
            </w:r>
            <w:r w:rsidR="00D65A60" w:rsidRPr="00713B8D">
              <w:rPr>
                <w:sz w:val="28"/>
              </w:rPr>
              <w:t>п</w:t>
            </w:r>
          </w:p>
          <w:p w:rsidR="00D65A60" w:rsidRPr="00713B8D" w:rsidRDefault="00D65A60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г. Иваново</w:t>
            </w:r>
          </w:p>
        </w:tc>
      </w:tr>
    </w:tbl>
    <w:p w:rsidR="00D65A60" w:rsidRPr="00713B8D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852EF8" w:rsidRDefault="002A18FA" w:rsidP="00852EF8">
            <w:pPr>
              <w:jc w:val="center"/>
              <w:rPr>
                <w:b/>
                <w:sz w:val="28"/>
              </w:rPr>
            </w:pPr>
            <w:r w:rsidRPr="00713B8D">
              <w:rPr>
                <w:b/>
                <w:sz w:val="28"/>
              </w:rPr>
              <w:t>О</w:t>
            </w:r>
            <w:r w:rsidR="00852EF8">
              <w:rPr>
                <w:b/>
                <w:sz w:val="28"/>
              </w:rPr>
              <w:t xml:space="preserve"> внесении изменений в постановление Правительства </w:t>
            </w:r>
          </w:p>
          <w:p w:rsidR="002B3CD1" w:rsidRDefault="00852EF8" w:rsidP="002B3CD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</w:t>
            </w:r>
            <w:r w:rsidR="002B3CD1">
              <w:rPr>
                <w:b/>
                <w:sz w:val="28"/>
              </w:rPr>
              <w:t>27</w:t>
            </w:r>
            <w:r>
              <w:rPr>
                <w:b/>
                <w:sz w:val="28"/>
              </w:rPr>
              <w:t>.</w:t>
            </w:r>
            <w:r w:rsidR="002B3CD1">
              <w:rPr>
                <w:b/>
                <w:sz w:val="28"/>
              </w:rPr>
              <w:t>12</w:t>
            </w:r>
            <w:r>
              <w:rPr>
                <w:b/>
                <w:sz w:val="28"/>
              </w:rPr>
              <w:t>.20</w:t>
            </w:r>
            <w:r w:rsidR="002B3CD1">
              <w:rPr>
                <w:b/>
                <w:sz w:val="28"/>
              </w:rPr>
              <w:t>21</w:t>
            </w:r>
            <w:r>
              <w:rPr>
                <w:b/>
                <w:sz w:val="28"/>
              </w:rPr>
              <w:t xml:space="preserve"> № </w:t>
            </w:r>
            <w:r w:rsidR="002B3CD1">
              <w:rPr>
                <w:b/>
                <w:sz w:val="28"/>
              </w:rPr>
              <w:t>695</w:t>
            </w:r>
            <w:r>
              <w:rPr>
                <w:b/>
                <w:sz w:val="28"/>
              </w:rPr>
              <w:t>-п «Об утверждении</w:t>
            </w:r>
            <w:r w:rsidR="002B3CD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Положения о </w:t>
            </w:r>
            <w:r w:rsidR="002B3CD1">
              <w:rPr>
                <w:b/>
                <w:sz w:val="28"/>
              </w:rPr>
              <w:t xml:space="preserve">региональном государственной лицензионном контроле за осуществлением предпринимательской деятельности </w:t>
            </w:r>
          </w:p>
          <w:p w:rsidR="00D65A60" w:rsidRPr="00713B8D" w:rsidRDefault="002B3CD1" w:rsidP="00D104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управлению многоквартирными домами на территории Ивановской области</w:t>
            </w:r>
            <w:r w:rsidR="00852EF8">
              <w:rPr>
                <w:b/>
                <w:sz w:val="28"/>
              </w:rPr>
              <w:t>»</w:t>
            </w:r>
          </w:p>
        </w:tc>
      </w:tr>
    </w:tbl>
    <w:p w:rsidR="00D65A60" w:rsidRDefault="00D65A60">
      <w:pPr>
        <w:jc w:val="center"/>
        <w:rPr>
          <w:sz w:val="28"/>
        </w:rPr>
      </w:pPr>
    </w:p>
    <w:p w:rsidR="00711C92" w:rsidRPr="00713B8D" w:rsidRDefault="00711C92">
      <w:pPr>
        <w:jc w:val="center"/>
        <w:rPr>
          <w:sz w:val="28"/>
        </w:rPr>
      </w:pPr>
    </w:p>
    <w:p w:rsidR="000E56AE" w:rsidRPr="00711C92" w:rsidRDefault="000E56AE" w:rsidP="00711C92">
      <w:pPr>
        <w:pStyle w:val="a4"/>
        <w:rPr>
          <w:szCs w:val="28"/>
        </w:rPr>
      </w:pPr>
      <w:r w:rsidRPr="00BC6C97">
        <w:rPr>
          <w:szCs w:val="28"/>
        </w:rPr>
        <w:t>В соответствии с</w:t>
      </w:r>
      <w:r w:rsidR="002B3CD1">
        <w:rPr>
          <w:szCs w:val="28"/>
        </w:rPr>
        <w:t xml:space="preserve"> </w:t>
      </w:r>
      <w:r w:rsidR="002B3CD1" w:rsidRPr="002B3CD1">
        <w:rPr>
          <w:szCs w:val="28"/>
        </w:rPr>
        <w:t>Федеральны</w:t>
      </w:r>
      <w:r w:rsidR="002B3CD1">
        <w:rPr>
          <w:szCs w:val="28"/>
        </w:rPr>
        <w:t>м</w:t>
      </w:r>
      <w:r w:rsidR="002B3CD1" w:rsidRPr="002B3CD1">
        <w:rPr>
          <w:szCs w:val="28"/>
        </w:rPr>
        <w:t xml:space="preserve"> закон</w:t>
      </w:r>
      <w:r w:rsidR="002B3CD1">
        <w:rPr>
          <w:szCs w:val="28"/>
        </w:rPr>
        <w:t>ом</w:t>
      </w:r>
      <w:r w:rsidR="002B3CD1" w:rsidRPr="002B3CD1">
        <w:rPr>
          <w:szCs w:val="28"/>
        </w:rPr>
        <w:t xml:space="preserve"> от 31.07.2020 </w:t>
      </w:r>
      <w:r w:rsidR="002B3CD1">
        <w:rPr>
          <w:szCs w:val="28"/>
        </w:rPr>
        <w:t>№</w:t>
      </w:r>
      <w:r w:rsidR="002B3CD1" w:rsidRPr="002B3CD1">
        <w:rPr>
          <w:szCs w:val="28"/>
        </w:rPr>
        <w:t xml:space="preserve"> 248-ФЗ</w:t>
      </w:r>
      <w:r w:rsidR="002B3CD1">
        <w:rPr>
          <w:szCs w:val="28"/>
        </w:rPr>
        <w:t xml:space="preserve">                    «О</w:t>
      </w:r>
      <w:r w:rsidR="002B3CD1" w:rsidRPr="002B3CD1">
        <w:rPr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2B3CD1">
        <w:rPr>
          <w:szCs w:val="28"/>
        </w:rPr>
        <w:t>»</w:t>
      </w:r>
      <w:r w:rsidR="00852EF8">
        <w:rPr>
          <w:szCs w:val="28"/>
        </w:rPr>
        <w:t xml:space="preserve">, в целях приведения нормативного правового акта Ивановской области в соответствие с законодательством Российской Федерации Правительство Ивановской области </w:t>
      </w:r>
      <w:r w:rsidRPr="00711C92">
        <w:rPr>
          <w:b/>
          <w:szCs w:val="28"/>
        </w:rPr>
        <w:t>п о с т а н о в л я е т:</w:t>
      </w:r>
    </w:p>
    <w:p w:rsidR="00852EF8" w:rsidRDefault="00852EF8" w:rsidP="00BC6C97">
      <w:pPr>
        <w:pStyle w:val="a4"/>
        <w:rPr>
          <w:szCs w:val="28"/>
        </w:rPr>
      </w:pPr>
      <w:r>
        <w:rPr>
          <w:szCs w:val="28"/>
        </w:rPr>
        <w:t xml:space="preserve">Внести в постановление Правительства </w:t>
      </w:r>
      <w:r w:rsidR="008D0AB7">
        <w:rPr>
          <w:szCs w:val="28"/>
        </w:rPr>
        <w:t>И</w:t>
      </w:r>
      <w:r>
        <w:rPr>
          <w:szCs w:val="28"/>
        </w:rPr>
        <w:t xml:space="preserve">вановской области </w:t>
      </w:r>
      <w:r w:rsidR="00A91B5A">
        <w:rPr>
          <w:szCs w:val="28"/>
        </w:rPr>
        <w:t xml:space="preserve">                  </w:t>
      </w:r>
      <w:r>
        <w:rPr>
          <w:szCs w:val="28"/>
        </w:rPr>
        <w:t xml:space="preserve">от </w:t>
      </w:r>
      <w:r w:rsidR="002B3CD1">
        <w:rPr>
          <w:szCs w:val="28"/>
        </w:rPr>
        <w:t>27.12.2021</w:t>
      </w:r>
      <w:r>
        <w:rPr>
          <w:szCs w:val="28"/>
        </w:rPr>
        <w:t xml:space="preserve"> № </w:t>
      </w:r>
      <w:r w:rsidR="002B3CD1">
        <w:rPr>
          <w:szCs w:val="28"/>
        </w:rPr>
        <w:t>695</w:t>
      </w:r>
      <w:r>
        <w:rPr>
          <w:szCs w:val="28"/>
        </w:rPr>
        <w:t xml:space="preserve">-п «Об утверждении Положения о </w:t>
      </w:r>
      <w:r w:rsidR="002B3CD1">
        <w:rPr>
          <w:szCs w:val="28"/>
        </w:rPr>
        <w:t>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Ивановской области»</w:t>
      </w:r>
      <w:r>
        <w:rPr>
          <w:szCs w:val="28"/>
        </w:rPr>
        <w:t xml:space="preserve"> следующие изменения:</w:t>
      </w:r>
    </w:p>
    <w:p w:rsidR="00A023CB" w:rsidRDefault="00A023CB" w:rsidP="00A023CB">
      <w:pPr>
        <w:pStyle w:val="a4"/>
        <w:rPr>
          <w:szCs w:val="28"/>
        </w:rPr>
      </w:pPr>
      <w:r>
        <w:rPr>
          <w:szCs w:val="28"/>
        </w:rPr>
        <w:t>в приложении к постановлению:</w:t>
      </w:r>
    </w:p>
    <w:p w:rsidR="00A023CB" w:rsidRDefault="00A023CB" w:rsidP="00A023CB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1.5 после слова «мероприятий» дополнить словами </w:t>
      </w:r>
      <w:r w:rsidR="00A91B5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«, профилактических визитов».</w:t>
      </w:r>
    </w:p>
    <w:p w:rsidR="00A023CB" w:rsidRPr="008479E9" w:rsidRDefault="00A023CB" w:rsidP="00A023CB">
      <w:pPr>
        <w:spacing w:line="317" w:lineRule="exact"/>
        <w:ind w:left="20" w:firstLine="689"/>
        <w:jc w:val="both"/>
        <w:rPr>
          <w:sz w:val="28"/>
          <w:szCs w:val="28"/>
        </w:rPr>
      </w:pPr>
      <w:r w:rsidRPr="008479E9">
        <w:rPr>
          <w:sz w:val="28"/>
          <w:szCs w:val="28"/>
        </w:rPr>
        <w:t>2. Пун</w:t>
      </w:r>
      <w:r w:rsidR="00D104D0" w:rsidRPr="008479E9">
        <w:rPr>
          <w:sz w:val="28"/>
          <w:szCs w:val="28"/>
        </w:rPr>
        <w:t>кт 1.7 признать утратившим силу</w:t>
      </w:r>
      <w:r w:rsidR="007844F6" w:rsidRPr="008479E9">
        <w:rPr>
          <w:sz w:val="28"/>
          <w:szCs w:val="28"/>
        </w:rPr>
        <w:t>.</w:t>
      </w:r>
    </w:p>
    <w:p w:rsidR="00A023CB" w:rsidRDefault="00A023CB" w:rsidP="00A023CB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Раздел III «Управление рисками причинения вреда (ущерба) охраняемым законом ценностям при осуществлении </w:t>
      </w:r>
      <w:r w:rsidR="00E81E33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>» изложить в следующей редакции:</w:t>
      </w:r>
    </w:p>
    <w:p w:rsidR="008479E9" w:rsidRPr="008479E9" w:rsidRDefault="00A023CB" w:rsidP="008479E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79E9">
        <w:rPr>
          <w:rFonts w:ascii="Times New Roman" w:hAnsi="Times New Roman" w:cs="Times New Roman"/>
          <w:b w:val="0"/>
          <w:sz w:val="28"/>
          <w:szCs w:val="28"/>
        </w:rPr>
        <w:t>«</w:t>
      </w:r>
      <w:r w:rsidR="008479E9" w:rsidRPr="008479E9">
        <w:rPr>
          <w:rFonts w:ascii="Times New Roman" w:hAnsi="Times New Roman" w:cs="Times New Roman"/>
          <w:b w:val="0"/>
          <w:sz w:val="28"/>
          <w:szCs w:val="28"/>
        </w:rPr>
        <w:t>III. Управление рисками причинения вреда (ущерба)</w:t>
      </w:r>
    </w:p>
    <w:p w:rsidR="008479E9" w:rsidRPr="008479E9" w:rsidRDefault="008479E9" w:rsidP="008479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79E9">
        <w:rPr>
          <w:rFonts w:ascii="Times New Roman" w:hAnsi="Times New Roman" w:cs="Times New Roman"/>
          <w:b w:val="0"/>
          <w:sz w:val="28"/>
          <w:szCs w:val="28"/>
        </w:rPr>
        <w:t>охраняемым законом ценностям при осуществлении</w:t>
      </w:r>
    </w:p>
    <w:p w:rsidR="008479E9" w:rsidRPr="008479E9" w:rsidRDefault="008479E9" w:rsidP="008479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79E9">
        <w:rPr>
          <w:rFonts w:ascii="Times New Roman" w:hAnsi="Times New Roman" w:cs="Times New Roman"/>
          <w:b w:val="0"/>
          <w:sz w:val="28"/>
          <w:szCs w:val="28"/>
        </w:rPr>
        <w:t>лицензионного контроля</w:t>
      </w:r>
    </w:p>
    <w:p w:rsidR="008479E9" w:rsidRPr="008479E9" w:rsidRDefault="008479E9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81E33">
        <w:rPr>
          <w:sz w:val="28"/>
          <w:szCs w:val="28"/>
        </w:rPr>
        <w:t>Лицензионный контроль</w:t>
      </w:r>
      <w:r>
        <w:rPr>
          <w:sz w:val="28"/>
          <w:szCs w:val="28"/>
        </w:rPr>
        <w:t xml:space="preserve"> осуществляются па основе управления рисками причинения вреда (ущерба), определяющего выбор профилактических мероприятий и контрольных (надзорных) мероприятий, </w:t>
      </w:r>
      <w:r>
        <w:rPr>
          <w:sz w:val="28"/>
          <w:szCs w:val="28"/>
        </w:rPr>
        <w:lastRenderedPageBreak/>
        <w:t>их содержание (в том числе объем проверяемых обязательных требований), интенсивность и результаты.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Ивгосжилинспекция при осуществлении </w:t>
      </w:r>
      <w:r w:rsidR="00E81E33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 xml:space="preserve"> относит объекты </w:t>
      </w:r>
      <w:r w:rsidR="00E81E33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к одной из следующих категорий риска причинения вреда (ущерба) охраняемым законом ценностям (далее - категории риска):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1) высокого риска;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2) среднего риска;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3) умеренного риска;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4) низкого риска.</w:t>
      </w:r>
    </w:p>
    <w:p w:rsidR="005771B9" w:rsidRDefault="005771B9" w:rsidP="005771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Отнесение объектов лицензионного контроля к определенной категории риска осуществляется на основании сопоставления их характеристик </w:t>
      </w:r>
      <w:r w:rsidRPr="005771B9">
        <w:rPr>
          <w:color w:val="000000" w:themeColor="text1"/>
          <w:sz w:val="28"/>
          <w:szCs w:val="28"/>
        </w:rPr>
        <w:t xml:space="preserve">с </w:t>
      </w:r>
      <w:hyperlink r:id="rId9" w:history="1">
        <w:r w:rsidRPr="005771B9">
          <w:rPr>
            <w:color w:val="000000" w:themeColor="text1"/>
            <w:sz w:val="28"/>
            <w:szCs w:val="28"/>
          </w:rPr>
          <w:t>критериями</w:t>
        </w:r>
      </w:hyperlink>
      <w:r>
        <w:rPr>
          <w:sz w:val="28"/>
          <w:szCs w:val="28"/>
        </w:rPr>
        <w:t xml:space="preserve"> отнесения объектов лицензионного контроля к категориям риска причинения вреда (ущерба) охраняемым законом ценностям согласно приложению 1 к настоящему Положению.</w:t>
      </w:r>
    </w:p>
    <w:p w:rsidR="00A023CB" w:rsidRDefault="00A023CB" w:rsidP="00A023CB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случае если объект </w:t>
      </w:r>
      <w:r w:rsidR="00684AEC">
        <w:rPr>
          <w:sz w:val="28"/>
          <w:szCs w:val="28"/>
        </w:rPr>
        <w:t xml:space="preserve">лицензионного контроля </w:t>
      </w:r>
      <w:r>
        <w:rPr>
          <w:sz w:val="28"/>
          <w:szCs w:val="28"/>
        </w:rPr>
        <w:t>не отнесен Ивгосжилинспекцией к определенной категории риска, он считается отнесенным к категории низкого риска.</w:t>
      </w:r>
    </w:p>
    <w:p w:rsidR="00684AEC" w:rsidRPr="00373D41" w:rsidRDefault="00684AEC" w:rsidP="00684AEC">
      <w:pPr>
        <w:pStyle w:val="a4"/>
      </w:pPr>
      <w:r>
        <w:t xml:space="preserve">3.4. Решения об отнесении объектов </w:t>
      </w:r>
      <w:r>
        <w:rPr>
          <w:szCs w:val="28"/>
        </w:rPr>
        <w:t>лицензионного контроля</w:t>
      </w:r>
      <w:r>
        <w:t xml:space="preserve"> к категориям риска </w:t>
      </w:r>
      <w:r>
        <w:rPr>
          <w:szCs w:val="28"/>
        </w:rPr>
        <w:t>причинения вреда (ущерба) в рамках осуществления государственного лицензионного контроля</w:t>
      </w:r>
      <w:r>
        <w:t xml:space="preserve"> принимаются Ивгосжилинспекцией путем подписания в </w:t>
      </w:r>
      <w:r w:rsidRPr="008B4989">
        <w:t>едином реестре видов контроля (далее – ЕРВК)</w:t>
      </w:r>
      <w:r>
        <w:t xml:space="preserve"> данных </w:t>
      </w:r>
      <w:r w:rsidRPr="003D1AA9">
        <w:t xml:space="preserve">об объекте государственного </w:t>
      </w:r>
      <w:r>
        <w:t>контроля</w:t>
      </w:r>
      <w:r w:rsidRPr="003D1AA9">
        <w:t xml:space="preserve"> с указанием сведений о контролируемом лице, описания объекта </w:t>
      </w:r>
      <w:r>
        <w:t>контроля</w:t>
      </w:r>
      <w:r w:rsidRPr="003D1AA9">
        <w:t xml:space="preserve"> и присвоенной категории ри</w:t>
      </w:r>
      <w:r>
        <w:t xml:space="preserve">ска в перечне объектов контроля </w:t>
      </w:r>
      <w:r>
        <w:rPr>
          <w:szCs w:val="28"/>
        </w:rPr>
        <w:t xml:space="preserve">отдельно по каждому виду контроля и категории риска. </w:t>
      </w:r>
    </w:p>
    <w:p w:rsidR="00684AEC" w:rsidRDefault="00684AEC" w:rsidP="00684AEC">
      <w:pPr>
        <w:pStyle w:val="a4"/>
        <w:rPr>
          <w:szCs w:val="28"/>
        </w:rPr>
      </w:pPr>
      <w:r>
        <w:rPr>
          <w:szCs w:val="28"/>
        </w:rPr>
        <w:t>Сведения об адресе и наименовании объекта лицензионного контроля не подлежат изменению.</w:t>
      </w:r>
    </w:p>
    <w:p w:rsidR="00684AEC" w:rsidRPr="008B4989" w:rsidRDefault="00684AEC" w:rsidP="00684AEC">
      <w:pPr>
        <w:pStyle w:val="a4"/>
      </w:pPr>
      <w:r>
        <w:rPr>
          <w:szCs w:val="28"/>
        </w:rPr>
        <w:t xml:space="preserve">3.5. Часть официального сайта ЕРВК в сети Интернет публикуется на официальном сайте Ивгосжилинспекции в информационно- телекоммуникационной сети Интернет (далее - сеть Интернет) по адресу: </w:t>
      </w:r>
      <w:hyperlink r:id="rId10" w:history="1">
        <w:r w:rsidRPr="00E81E33">
          <w:rPr>
            <w:rStyle w:val="ae"/>
            <w:color w:val="auto"/>
            <w:szCs w:val="28"/>
            <w:u w:val="none"/>
            <w:lang w:val="en-US"/>
          </w:rPr>
          <w:t>https</w:t>
        </w:r>
        <w:r w:rsidRPr="00FD44A4">
          <w:rPr>
            <w:rStyle w:val="ae"/>
            <w:color w:val="auto"/>
            <w:szCs w:val="28"/>
            <w:u w:val="none"/>
          </w:rPr>
          <w:t>://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gzi</w:t>
        </w:r>
        <w:r w:rsidRPr="00FD44A4">
          <w:rPr>
            <w:rStyle w:val="ae"/>
            <w:color w:val="auto"/>
            <w:szCs w:val="28"/>
            <w:u w:val="none"/>
          </w:rPr>
          <w:t>.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ivanovoobl</w:t>
        </w:r>
        <w:r w:rsidRPr="00FD44A4">
          <w:rPr>
            <w:rStyle w:val="ae"/>
            <w:color w:val="auto"/>
            <w:szCs w:val="28"/>
            <w:u w:val="none"/>
          </w:rPr>
          <w:t>.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ru</w:t>
        </w:r>
        <w:r w:rsidRPr="00FD44A4">
          <w:rPr>
            <w:rStyle w:val="ae"/>
            <w:color w:val="auto"/>
            <w:szCs w:val="28"/>
            <w:u w:val="none"/>
          </w:rPr>
          <w:t>/</w:t>
        </w:r>
      </w:hyperlink>
      <w:r w:rsidRPr="00FD44A4">
        <w:rPr>
          <w:szCs w:val="28"/>
        </w:rPr>
        <w:t xml:space="preserve"> </w:t>
      </w:r>
      <w:r>
        <w:rPr>
          <w:szCs w:val="28"/>
        </w:rPr>
        <w:t xml:space="preserve">для отображения соответствующего перечня объектов </w:t>
      </w:r>
      <w:r w:rsidR="005771B9">
        <w:rPr>
          <w:szCs w:val="28"/>
        </w:rPr>
        <w:t>контроля</w:t>
      </w:r>
      <w:r>
        <w:rPr>
          <w:szCs w:val="28"/>
        </w:rPr>
        <w:t xml:space="preserve"> (виджет).</w:t>
      </w:r>
    </w:p>
    <w:p w:rsidR="00684AEC" w:rsidRDefault="00684AEC" w:rsidP="00684AEC">
      <w:pPr>
        <w:pStyle w:val="a4"/>
      </w:pPr>
      <w:r>
        <w:t>3.6. Контролируемое лицо</w:t>
      </w:r>
      <w:r w:rsidR="008D5031">
        <w:t xml:space="preserve"> </w:t>
      </w:r>
      <w:r w:rsidR="008D5031">
        <w:rPr>
          <w:szCs w:val="28"/>
        </w:rPr>
        <w:t xml:space="preserve">в соответствии с </w:t>
      </w:r>
      <w:hyperlink r:id="rId11" w:history="1">
        <w:r w:rsidR="008D5031" w:rsidRPr="008B4989">
          <w:rPr>
            <w:color w:val="000000" w:themeColor="text1"/>
            <w:szCs w:val="28"/>
          </w:rPr>
          <w:t>частью 6 статьи 24</w:t>
        </w:r>
      </w:hyperlink>
      <w:r w:rsidR="008D5031">
        <w:rPr>
          <w:szCs w:val="28"/>
        </w:rPr>
        <w:t xml:space="preserve"> Федерального закона № 248-ФЗ</w:t>
      </w:r>
      <w:r w:rsidR="008D5031">
        <w:t xml:space="preserve"> вправе подать </w:t>
      </w:r>
      <w:r w:rsidR="008D5031" w:rsidRPr="00682D5C">
        <w:rPr>
          <w:szCs w:val="28"/>
        </w:rPr>
        <w:t xml:space="preserve">в </w:t>
      </w:r>
      <w:r w:rsidR="008D5031">
        <w:rPr>
          <w:szCs w:val="28"/>
        </w:rPr>
        <w:t>Ивгосжилинспекцию</w:t>
      </w:r>
      <w:r w:rsidR="008D5031" w:rsidRPr="00682D5C">
        <w:rPr>
          <w:szCs w:val="28"/>
        </w:rPr>
        <w:t xml:space="preserve"> </w:t>
      </w:r>
      <w:r w:rsidR="008D5031">
        <w:t>заявление</w:t>
      </w:r>
      <w:r>
        <w:t xml:space="preserve">, в том числе с использованием единого портала государственных и муниципальных услуг (функций), об изменении категории риска осуществляемой им деятельности либо категории риска принадлежащих ему (используемых им) иных объектов </w:t>
      </w:r>
      <w:r>
        <w:rPr>
          <w:szCs w:val="28"/>
        </w:rPr>
        <w:t xml:space="preserve">лицензионного контроля </w:t>
      </w:r>
      <w:r>
        <w:t xml:space="preserve">в случае их соответствия критериям риска для отнесения к иной категории риска. </w:t>
      </w:r>
    </w:p>
    <w:p w:rsidR="00684AEC" w:rsidRDefault="00684AEC" w:rsidP="00684AEC">
      <w:pPr>
        <w:pStyle w:val="a4"/>
      </w:pPr>
      <w:r>
        <w:t xml:space="preserve">3.7. Ивгосжилинспекция в течение пяти рабочих дней со дня поступления сведений о соответствии объекта </w:t>
      </w:r>
      <w:r>
        <w:rPr>
          <w:szCs w:val="28"/>
        </w:rPr>
        <w:t>лицензионного контроля</w:t>
      </w:r>
      <w:r>
        <w:t xml:space="preserve"> критериям риска иной категории риска либо об изменении критериев риска принимает решение об изменении категории риска указанного объекта государственного надзора.</w:t>
      </w:r>
    </w:p>
    <w:p w:rsidR="008D5031" w:rsidRDefault="00684AEC" w:rsidP="00C9705B">
      <w:pPr>
        <w:pStyle w:val="a4"/>
      </w:pPr>
      <w:r>
        <w:lastRenderedPageBreak/>
        <w:t xml:space="preserve">3.8. </w:t>
      </w:r>
      <w:r w:rsidR="008D5031" w:rsidRPr="00BF2F55">
        <w:t xml:space="preserve">Ключевые </w:t>
      </w:r>
      <w:hyperlink w:anchor="Par268" w:tooltip="КЛЮЧЕВЫЕ ПОКАЗАТЕЛИ ГОСУДАРСТВЕННОГО ЖИЛИЩНОГО НАДЗОРА" w:history="1">
        <w:r w:rsidR="008D5031" w:rsidRPr="00BF2F55">
          <w:t>показатели</w:t>
        </w:r>
      </w:hyperlink>
      <w:r w:rsidR="008D5031" w:rsidRPr="00BF2F55">
        <w:t xml:space="preserve"> </w:t>
      </w:r>
      <w:r w:rsidR="00B41A60">
        <w:t>л</w:t>
      </w:r>
      <w:r w:rsidR="008D5031">
        <w:rPr>
          <w:szCs w:val="28"/>
        </w:rPr>
        <w:t>ицензионного контроля</w:t>
      </w:r>
      <w:r w:rsidR="008D5031" w:rsidRPr="00BF2F55">
        <w:t xml:space="preserve"> и их целевые значения, индикативные п</w:t>
      </w:r>
      <w:r w:rsidR="008D5031">
        <w:t xml:space="preserve">оказатели приведены в приложениях </w:t>
      </w:r>
      <w:r w:rsidR="008D5031" w:rsidRPr="00BF2F55">
        <w:t>2</w:t>
      </w:r>
      <w:r w:rsidR="008D5031">
        <w:t xml:space="preserve"> и 3</w:t>
      </w:r>
      <w:r w:rsidR="008D5031" w:rsidRPr="00BF2F55">
        <w:t xml:space="preserve"> к настоящему Положению.</w:t>
      </w:r>
      <w:r w:rsidR="008D5031">
        <w:t>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Пункты 4.26 - 4.28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«4.26. Профилактический визит осуществляется в соответствии со статьями 52 - 52.2 Федерального закона № 248-ФЗ и проводится государственными жилищными инспекторами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4.27. В ходе профилактического визига контролируемое лицо информируется об обязательных </w:t>
      </w:r>
      <w:r w:rsidR="00B41A60">
        <w:rPr>
          <w:sz w:val="28"/>
          <w:szCs w:val="28"/>
        </w:rPr>
        <w:t xml:space="preserve">и лицензионных </w:t>
      </w:r>
      <w:r>
        <w:rPr>
          <w:sz w:val="28"/>
          <w:szCs w:val="28"/>
        </w:rPr>
        <w:t>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государственный жилищный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4.28. Профилактический визит проводится по инициативе </w:t>
      </w:r>
      <w:r>
        <w:rPr>
          <w:spacing w:val="10"/>
          <w:sz w:val="28"/>
          <w:szCs w:val="28"/>
        </w:rPr>
        <w:t>Ивгосжилинспекции</w:t>
      </w:r>
      <w:r>
        <w:rPr>
          <w:sz w:val="28"/>
          <w:szCs w:val="28"/>
        </w:rPr>
        <w:t xml:space="preserve"> (обязательный профилактический визит) или по инициативе контролируемого лица.».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Пункты 4.30 - 4.35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«4.30. Ивгосжилинспекция ежегодно проводит 1 обязательный профилактический визит в отношении объектов контроля, отнесенных к категории высокого риска.</w:t>
      </w:r>
    </w:p>
    <w:p w:rsidR="00D90F70" w:rsidRDefault="00A023CB" w:rsidP="00D90F70">
      <w:pPr>
        <w:pStyle w:val="a4"/>
      </w:pPr>
      <w:r>
        <w:rPr>
          <w:szCs w:val="28"/>
        </w:rPr>
        <w:t xml:space="preserve">4.31. </w:t>
      </w:r>
      <w:r w:rsidR="00D90F70">
        <w:t xml:space="preserve">Для </w:t>
      </w:r>
      <w:r w:rsidR="00D90F70" w:rsidRPr="009A7FDE">
        <w:t>объектов государственного надзора, отнесенных к категории среднего риска</w:t>
      </w:r>
      <w:r w:rsidR="00D90F70">
        <w:t>,</w:t>
      </w:r>
      <w:r w:rsidR="00D90F70" w:rsidRPr="009A7FDE">
        <w:t xml:space="preserve"> периодичность проведения обязательных профилактических визитов </w:t>
      </w:r>
      <w:r w:rsidR="00D90F70">
        <w:t>устанавливается не более 1 обязательного профилактического визита в 5 лет.</w:t>
      </w:r>
    </w:p>
    <w:p w:rsidR="00D90F70" w:rsidRDefault="00D90F70" w:rsidP="00D90F70">
      <w:pPr>
        <w:pStyle w:val="a4"/>
      </w:pPr>
      <w:r>
        <w:t xml:space="preserve">Для </w:t>
      </w:r>
      <w:r w:rsidRPr="009A7FDE">
        <w:t xml:space="preserve">объектов государственного надзора, отнесенных к категории </w:t>
      </w:r>
      <w:r>
        <w:t>умеренного</w:t>
      </w:r>
      <w:r w:rsidRPr="009A7FDE">
        <w:t xml:space="preserve"> риска</w:t>
      </w:r>
      <w:r>
        <w:t>,</w:t>
      </w:r>
      <w:r w:rsidRPr="009A7FDE">
        <w:t xml:space="preserve"> периодичность проведения обязательных профилактических визитов </w:t>
      </w:r>
      <w:r>
        <w:t>устанавливается не более 1 обязательного профилактического визита в 6 лет.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4.32. Обязательный профилактический визит осуществляется в соответствии со статьей 52.1 Федерального закона № 248-ФЗ.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4.33. Обязательный профилактический визит не предусматривает отказ контролируемого лица от его проведения.</w:t>
      </w:r>
    </w:p>
    <w:p w:rsidR="007844F6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4.34. В рамках обязательного профилактического визита государственный жилищный инспектор при необходимости проводит</w:t>
      </w:r>
      <w:r w:rsidR="007844F6">
        <w:rPr>
          <w:sz w:val="28"/>
          <w:szCs w:val="28"/>
        </w:rPr>
        <w:t>:</w:t>
      </w:r>
    </w:p>
    <w:p w:rsidR="007844F6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осмотр, </w:t>
      </w:r>
    </w:p>
    <w:p w:rsidR="007844F6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истребование необходимых документов, </w:t>
      </w:r>
    </w:p>
    <w:p w:rsidR="00A023CB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инструментальное обследование.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4.35. Срок проведения обязательного профилактического визита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Cs/>
          <w:spacing w:val="20"/>
          <w:sz w:val="28"/>
          <w:szCs w:val="28"/>
        </w:rPr>
        <w:t>не</w:t>
      </w:r>
      <w:r w:rsidRPr="00FD44A4">
        <w:rPr>
          <w:b/>
          <w:bCs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может превышать десять рабочих дней и может быть продлен на срок, необходимый для проведения экспертизы.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проведения обязательного профилактического визита должностные лица Ивгосжилинспекции, указанные в пункте 1.5 настоящего Положения,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лица.».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Раздел IV «Профилактика рисков причинения вреда (ущерба)» дополнить пунктом 4.36 следующего содержания: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«4.36. Профилактический визит по инициативе контролируемого лица осуществляется в соответствии со статьей 52.2 Федерального закона </w:t>
      </w:r>
      <w:r w:rsidR="007844F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248-ФЗ.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</w:t>
      </w:r>
      <w:r w:rsidR="00E81E33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 </w:t>
      </w:r>
      <w:r w:rsidR="00E81E33">
        <w:rPr>
          <w:sz w:val="28"/>
          <w:szCs w:val="28"/>
        </w:rPr>
        <w:t>п</w:t>
      </w:r>
      <w:r>
        <w:rPr>
          <w:sz w:val="28"/>
          <w:szCs w:val="28"/>
        </w:rPr>
        <w:t>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контролируемого лица о проведении профилактического визита Ивгосжилинспекция рассматривает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проведении профилактического визита Ивгосжилинспекция в течение двадцати рабочих дней согласовывает да ту его проведения с контролируемым лицом любым способом, обеспечивающим фиксирование такого согласования.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Ивгосжилинспекцию не позднее чем за пять рабочих дней до даты его проведения.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Ивгосжилинспекции об отказе в проведении обязательного профилактического визита по заявлени</w:t>
      </w:r>
      <w:r w:rsidR="006A76CC">
        <w:rPr>
          <w:sz w:val="28"/>
          <w:szCs w:val="28"/>
        </w:rPr>
        <w:t>ю контролируемого лица может бы</w:t>
      </w:r>
      <w:r>
        <w:rPr>
          <w:sz w:val="28"/>
          <w:szCs w:val="28"/>
        </w:rPr>
        <w:t>ть обжаловано в порядке главы 9 Федерального закона № 248-ФЗ.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профилактического визита при согласии контролируемого лица государственный жилищный инспектор проводит инструментальное обследование.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Предписания об устранении выявленных в ходе профилактического визита нарушений обязательных требований контролируемым лицом не могут выдаваться.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при проведении профилактического визита установлено, что объекты </w:t>
      </w:r>
      <w:r w:rsidR="008D3262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государственный жилищный инспектор незамедлительно направляет информацию об этом должностному лицу Ивгосжилинспекции, указанному в пункте 1.5 настоящего Положения, для принятия решения о проведении контрольных (надзорных) мероприятий.».</w:t>
      </w:r>
    </w:p>
    <w:p w:rsidR="00A023CB" w:rsidRDefault="00A023CB" w:rsidP="00A023CB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7. Пункт 5.2 дополнить абзацем следующего содержания:</w:t>
      </w:r>
    </w:p>
    <w:p w:rsidR="00A023CB" w:rsidRDefault="00A023CB" w:rsidP="00A023CB">
      <w:pPr>
        <w:spacing w:line="322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1E33">
        <w:rPr>
          <w:sz w:val="28"/>
          <w:szCs w:val="28"/>
        </w:rPr>
        <w:t>Контрольное</w:t>
      </w:r>
      <w:r>
        <w:rPr>
          <w:sz w:val="28"/>
          <w:szCs w:val="28"/>
        </w:rPr>
        <w:t xml:space="preserve">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реестра.».</w:t>
      </w:r>
    </w:p>
    <w:p w:rsidR="00A023CB" w:rsidRDefault="00A023CB" w:rsidP="00A023CB">
      <w:pPr>
        <w:spacing w:line="322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81E33">
        <w:rPr>
          <w:sz w:val="28"/>
          <w:szCs w:val="28"/>
        </w:rPr>
        <w:t>Пункт</w:t>
      </w:r>
      <w:r>
        <w:rPr>
          <w:sz w:val="28"/>
          <w:szCs w:val="28"/>
        </w:rPr>
        <w:t xml:space="preserve"> 5.</w:t>
      </w:r>
      <w:r w:rsidR="00E81E33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E81E33">
        <w:rPr>
          <w:sz w:val="28"/>
          <w:szCs w:val="28"/>
        </w:rPr>
        <w:t>6</w:t>
      </w:r>
      <w:r>
        <w:rPr>
          <w:sz w:val="28"/>
          <w:szCs w:val="28"/>
        </w:rPr>
        <w:t xml:space="preserve">. Внеплановые </w:t>
      </w:r>
      <w:r w:rsidR="00E81E33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мероприятия проводятся по основаниям, предусмотренным пунктами</w:t>
      </w:r>
      <w:r w:rsidR="008D3262">
        <w:rPr>
          <w:sz w:val="28"/>
          <w:szCs w:val="28"/>
        </w:rPr>
        <w:t xml:space="preserve"> 1</w:t>
      </w:r>
      <w:r>
        <w:rPr>
          <w:spacing w:val="70"/>
          <w:sz w:val="28"/>
          <w:szCs w:val="28"/>
        </w:rPr>
        <w:t>,3-9</w:t>
      </w:r>
      <w:r>
        <w:rPr>
          <w:sz w:val="28"/>
          <w:szCs w:val="28"/>
        </w:rPr>
        <w:t xml:space="preserve"> части 1 статьи 57 и частью 12 статьи 66 Федерального закона № 248-ФЗ.».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Пункт 5.</w:t>
      </w:r>
      <w:r w:rsidR="00E81E33">
        <w:rPr>
          <w:sz w:val="28"/>
          <w:szCs w:val="28"/>
        </w:rPr>
        <w:t>9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случае, если проведение </w:t>
      </w:r>
      <w:r w:rsidR="00E81E33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оказалось невозможным по основаниям, указанным в части 10 статьи 65 Федерального закона № 248-ФЗ, уполномоченное должностное лицо Ивгосжилинспекции, указанное в пункте 1.5 настоящег</w:t>
      </w:r>
      <w:r w:rsidR="008D3262">
        <w:rPr>
          <w:sz w:val="28"/>
          <w:szCs w:val="28"/>
        </w:rPr>
        <w:t>о Положения, вправе не позднее т</w:t>
      </w:r>
      <w:r>
        <w:rPr>
          <w:sz w:val="28"/>
          <w:szCs w:val="28"/>
        </w:rPr>
        <w:t xml:space="preserve">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</w:t>
      </w:r>
      <w:r w:rsidR="00E81E33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без предварительного уведомления контролируемого лица и без согласования с органами прокуратуры.».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Пункт 5.1</w:t>
      </w:r>
      <w:r w:rsidR="00E81E33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1E33">
        <w:rPr>
          <w:sz w:val="28"/>
          <w:szCs w:val="28"/>
        </w:rPr>
        <w:t xml:space="preserve">5.12. </w:t>
      </w:r>
      <w:r>
        <w:rPr>
          <w:sz w:val="28"/>
          <w:szCs w:val="28"/>
        </w:rPr>
        <w:t>Осмотр осуществляется государственным жилищным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</w:t>
      </w:r>
      <w:r w:rsidR="00A6583B">
        <w:rPr>
          <w:sz w:val="28"/>
          <w:szCs w:val="28"/>
        </w:rPr>
        <w:t>в том числе посредством видео-конференц-</w:t>
      </w:r>
      <w:r>
        <w:rPr>
          <w:sz w:val="28"/>
          <w:szCs w:val="28"/>
        </w:rPr>
        <w:t>связи, а также с использованием мобильного приложения «Инспектор».».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Пункт 5.1</w:t>
      </w:r>
      <w:r w:rsidR="00A6583B">
        <w:rPr>
          <w:sz w:val="28"/>
          <w:szCs w:val="28"/>
        </w:rPr>
        <w:t>5 дополнить абзацами</w:t>
      </w:r>
      <w:r>
        <w:rPr>
          <w:sz w:val="28"/>
          <w:szCs w:val="28"/>
        </w:rPr>
        <w:t xml:space="preserve"> следующего содержания:</w:t>
      </w:r>
    </w:p>
    <w:p w:rsidR="00C11936" w:rsidRDefault="00A023CB" w:rsidP="00C1193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</w:t>
      </w:r>
      <w:r>
        <w:rPr>
          <w:sz w:val="28"/>
          <w:szCs w:val="28"/>
        </w:rPr>
        <w:lastRenderedPageBreak/>
        <w:t>конференц-связи, а также с использованием мобильного приложения «Инспектор».</w:t>
      </w:r>
    </w:p>
    <w:p w:rsidR="00A023CB" w:rsidRDefault="00A6583B" w:rsidP="00C1193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опросе может использоваться видео- и (или) аудиозапись. О проведении видео- и (или) аудиозаписи государственный жилищный инспектор устно информирует контролируемое лицо или его представителя с отметкой о ведении видео- и (или) аудиозаписи в протоколе опроса.</w:t>
      </w:r>
      <w:r w:rsidR="00A023CB">
        <w:rPr>
          <w:sz w:val="28"/>
          <w:szCs w:val="28"/>
        </w:rPr>
        <w:t>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В пункте 5.2</w:t>
      </w:r>
      <w:r w:rsidR="00E81E33">
        <w:rPr>
          <w:sz w:val="28"/>
          <w:szCs w:val="28"/>
        </w:rPr>
        <w:t>7</w:t>
      </w:r>
      <w:r>
        <w:rPr>
          <w:sz w:val="28"/>
          <w:szCs w:val="28"/>
        </w:rPr>
        <w:t xml:space="preserve"> слова «и (или) владельцем (пользователем) производственного объекта» исключить.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Пункт 5.</w:t>
      </w:r>
      <w:r w:rsidR="00E81E33">
        <w:rPr>
          <w:sz w:val="28"/>
          <w:szCs w:val="28"/>
        </w:rPr>
        <w:t>28</w:t>
      </w:r>
      <w:r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1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1C613E" w:rsidRDefault="001C613E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14. В пункте 5.29 слова «и собственника производственного объекта» исключить.</w:t>
      </w:r>
    </w:p>
    <w:p w:rsidR="00A023CB" w:rsidRDefault="00F36E3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023CB">
        <w:rPr>
          <w:sz w:val="28"/>
          <w:szCs w:val="28"/>
        </w:rPr>
        <w:t>. Пункт 5.3</w:t>
      </w:r>
      <w:r w:rsidR="00E81E33">
        <w:rPr>
          <w:sz w:val="28"/>
          <w:szCs w:val="28"/>
        </w:rPr>
        <w:t>2</w:t>
      </w:r>
      <w:r w:rsidR="00A023CB"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«5.3</w:t>
      </w:r>
      <w:r w:rsidR="00E81E33">
        <w:rPr>
          <w:sz w:val="28"/>
          <w:szCs w:val="28"/>
        </w:rPr>
        <w:t>2</w:t>
      </w:r>
      <w:r>
        <w:rPr>
          <w:sz w:val="28"/>
          <w:szCs w:val="28"/>
        </w:rPr>
        <w:t>. Внеплановый инспекционный визит может проводиться только по согласованию с органами прокуратуры, за исключением случаев, при которых в соответствии с Федеральным законом № 248-ФЗ указанное согласование не требуется.».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E3B">
        <w:rPr>
          <w:sz w:val="28"/>
          <w:szCs w:val="28"/>
        </w:rPr>
        <w:t>6</w:t>
      </w:r>
      <w:r>
        <w:rPr>
          <w:sz w:val="28"/>
          <w:szCs w:val="28"/>
        </w:rPr>
        <w:t>. Пункт 5.4</w:t>
      </w:r>
      <w:r w:rsidR="00E81E33">
        <w:rPr>
          <w:sz w:val="28"/>
          <w:szCs w:val="28"/>
        </w:rPr>
        <w:t>0</w:t>
      </w:r>
      <w:r>
        <w:rPr>
          <w:sz w:val="28"/>
          <w:szCs w:val="28"/>
        </w:rPr>
        <w:t xml:space="preserve"> дополнить </w:t>
      </w:r>
      <w:r w:rsidR="00F36E3B">
        <w:rPr>
          <w:sz w:val="28"/>
          <w:szCs w:val="28"/>
        </w:rPr>
        <w:t>абзацами</w:t>
      </w:r>
      <w:r>
        <w:rPr>
          <w:sz w:val="28"/>
          <w:szCs w:val="28"/>
        </w:rPr>
        <w:t xml:space="preserve"> следующего содержания: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Выездная проверка проводится при наличии оснований, указанных в пунктах 1, 3 - 5, 7, 9 части 1 статьи 57 Федерального закона № 248-ФЗ.».</w:t>
      </w:r>
    </w:p>
    <w:p w:rsidR="00C73E4A" w:rsidRPr="00B50836" w:rsidRDefault="00B50836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0836">
        <w:rPr>
          <w:sz w:val="28"/>
          <w:szCs w:val="28"/>
        </w:rPr>
        <w:t>17</w:t>
      </w:r>
      <w:r w:rsidR="00C73E4A" w:rsidRPr="00B50836">
        <w:rPr>
          <w:sz w:val="28"/>
          <w:szCs w:val="28"/>
        </w:rPr>
        <w:t>. Пункт 5.47 дополнить подпунктом 3 следующего содержания:</w:t>
      </w:r>
    </w:p>
    <w:p w:rsidR="00C73E4A" w:rsidRPr="00C73E4A" w:rsidRDefault="00C73E4A" w:rsidP="00C73E4A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0836">
        <w:rPr>
          <w:sz w:val="28"/>
          <w:szCs w:val="28"/>
        </w:rPr>
        <w:t>«3) инструментальное обследование (с применением видеозаписи).».</w:t>
      </w:r>
    </w:p>
    <w:p w:rsidR="00A023CB" w:rsidRDefault="006623BF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023CB">
        <w:rPr>
          <w:sz w:val="28"/>
          <w:szCs w:val="28"/>
        </w:rPr>
        <w:t xml:space="preserve">. Раздел V «Осуществление </w:t>
      </w:r>
      <w:r w:rsidR="00E81E33">
        <w:rPr>
          <w:sz w:val="28"/>
          <w:szCs w:val="28"/>
        </w:rPr>
        <w:t>лицензионного контроля</w:t>
      </w:r>
      <w:r w:rsidR="00A023CB">
        <w:rPr>
          <w:sz w:val="28"/>
          <w:szCs w:val="28"/>
        </w:rPr>
        <w:t>» дополнить пунктами 5.</w:t>
      </w:r>
      <w:r w:rsidR="00E81E33">
        <w:rPr>
          <w:sz w:val="28"/>
          <w:szCs w:val="28"/>
        </w:rPr>
        <w:t>48</w:t>
      </w:r>
      <w:r>
        <w:rPr>
          <w:sz w:val="28"/>
          <w:szCs w:val="28"/>
        </w:rPr>
        <w:t xml:space="preserve"> и </w:t>
      </w:r>
      <w:r w:rsidR="00A023CB">
        <w:rPr>
          <w:sz w:val="28"/>
          <w:szCs w:val="28"/>
        </w:rPr>
        <w:t>5.</w:t>
      </w:r>
      <w:r w:rsidR="00E81E33">
        <w:rPr>
          <w:sz w:val="28"/>
          <w:szCs w:val="28"/>
        </w:rPr>
        <w:t>49</w:t>
      </w:r>
      <w:r w:rsidR="00A023CB">
        <w:rPr>
          <w:sz w:val="28"/>
          <w:szCs w:val="28"/>
        </w:rPr>
        <w:t xml:space="preserve"> следующего содержания: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E81E33">
        <w:rPr>
          <w:sz w:val="28"/>
          <w:szCs w:val="28"/>
        </w:rPr>
        <w:t>48</w:t>
      </w:r>
      <w:r>
        <w:rPr>
          <w:sz w:val="28"/>
          <w:szCs w:val="28"/>
        </w:rPr>
        <w:t>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Федерального закона                           № 248-ФЗ.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1E33">
        <w:rPr>
          <w:sz w:val="28"/>
          <w:szCs w:val="28"/>
        </w:rPr>
        <w:t>49</w:t>
      </w:r>
      <w:r>
        <w:rPr>
          <w:sz w:val="28"/>
          <w:szCs w:val="28"/>
        </w:rPr>
        <w:t>. 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наблюдения за соблюдением обязательных требований, а также выездного обследования указанные акты и (или) предписания подлежат учету в едином реестре контрольных (надзорных) мероприятий.».</w:t>
      </w:r>
    </w:p>
    <w:p w:rsidR="00A023CB" w:rsidRDefault="00A345D8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 Пункт 6.1 дополнить абзацами</w:t>
      </w:r>
      <w:r w:rsidR="00A023CB">
        <w:rPr>
          <w:sz w:val="28"/>
          <w:szCs w:val="28"/>
        </w:rPr>
        <w:t xml:space="preserve"> </w:t>
      </w:r>
      <w:r w:rsidR="00EA544F">
        <w:rPr>
          <w:sz w:val="28"/>
          <w:szCs w:val="28"/>
        </w:rPr>
        <w:t>следу</w:t>
      </w:r>
      <w:r w:rsidR="00A023CB">
        <w:rPr>
          <w:sz w:val="28"/>
          <w:szCs w:val="28"/>
        </w:rPr>
        <w:t>ющего содержания: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</w:t>
      </w:r>
      <w:r w:rsidRPr="00A345D8">
        <w:rPr>
          <w:sz w:val="28"/>
          <w:szCs w:val="28"/>
        </w:rPr>
        <w:t xml:space="preserve">проведения </w:t>
      </w:r>
      <w:r w:rsidR="008A11F2" w:rsidRPr="00A345D8">
        <w:rPr>
          <w:sz w:val="28"/>
          <w:szCs w:val="28"/>
        </w:rPr>
        <w:t>контрольных</w:t>
      </w:r>
      <w:r w:rsidRPr="00A345D8">
        <w:rPr>
          <w:sz w:val="28"/>
          <w:szCs w:val="28"/>
        </w:rPr>
        <w:t xml:space="preserve"> мероприятий с использованием мобильного приложения «Инспектор» либо составления акта </w:t>
      </w:r>
      <w:r w:rsidR="008A11F2" w:rsidRPr="00A345D8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без взаимодействия, а также в случае, если составление акта по результатам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на месте его проведения невозможно в случаях, установленных Федеральным законом № 248-ФЗ, Ивгосжилинспекция направляет акт контролируемому лицу в порядке, установленном статьей 21 Федерального закона № 248-ФЗ.</w:t>
      </w:r>
    </w:p>
    <w:p w:rsidR="00A023CB" w:rsidRDefault="00A023CB" w:rsidP="00A023CB">
      <w:pPr>
        <w:spacing w:line="31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невозможности составления акта па месте проведения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                           № 248-ФЗ.».</w:t>
      </w:r>
    </w:p>
    <w:p w:rsidR="00A023CB" w:rsidRDefault="00A345D8" w:rsidP="00C73E4A">
      <w:pPr>
        <w:spacing w:line="31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023CB">
        <w:rPr>
          <w:sz w:val="28"/>
          <w:szCs w:val="28"/>
        </w:rPr>
        <w:t>. Подпункт 1 пункта 6.4 изложить в следующей редакции:</w:t>
      </w:r>
    </w:p>
    <w:p w:rsidR="00C73E4A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выдать после оформления акта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контролируемому лицу предписание об устранении выявленных нарушений обязательных требований с указанием разумных сроков их устранения;».</w:t>
      </w:r>
    </w:p>
    <w:p w:rsidR="00A023CB" w:rsidRDefault="00A345D8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023CB">
        <w:rPr>
          <w:sz w:val="28"/>
          <w:szCs w:val="28"/>
        </w:rPr>
        <w:t>. Пункт 6.5 изложить в следующей редакции: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«6.5. Контролируемые лица, права и законные интересы которых, по их мнению, были непосредственно нарушены в рамках осуществления </w:t>
      </w:r>
      <w:r w:rsidR="00EA544F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 xml:space="preserve"> имеют право на досудебное обжалование в порядке, предусмотренном статьями 39 - 43 Федерального закона                               № 248-ФЗ: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1) решении о проведении контрольных мероприятий и обязательных профилактических визитов;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действий (бездействия) должностных лиц Ивгосжилинспекции в рамках </w:t>
      </w:r>
      <w:r w:rsidR="00EA544F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мероприятий и обязательных профилактических визитов;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решений об отнесении объектов </w:t>
      </w:r>
      <w:r w:rsidR="00EA544F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к соответствующей категории риска;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иных решений, принимаемых Ивгосжилинспекцией по итогам профилактических и (или) </w:t>
      </w:r>
      <w:r w:rsidR="00EA544F">
        <w:rPr>
          <w:sz w:val="28"/>
          <w:szCs w:val="28"/>
        </w:rPr>
        <w:t xml:space="preserve">контрольных </w:t>
      </w:r>
      <w:r>
        <w:rPr>
          <w:sz w:val="28"/>
          <w:szCs w:val="28"/>
        </w:rPr>
        <w:t xml:space="preserve"> мероприятий, предусмотренных Федеральным законом № 248-ФЗ, в отношении контролируемых лиц или объектов </w:t>
      </w:r>
      <w:r w:rsidR="00EA544F">
        <w:rPr>
          <w:sz w:val="28"/>
          <w:szCs w:val="28"/>
        </w:rPr>
        <w:t>контроля</w:t>
      </w:r>
      <w:r>
        <w:rPr>
          <w:sz w:val="28"/>
          <w:szCs w:val="28"/>
        </w:rPr>
        <w:t>.».</w:t>
      </w:r>
    </w:p>
    <w:p w:rsidR="00A023CB" w:rsidRDefault="00A345D8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023CB">
        <w:rPr>
          <w:sz w:val="28"/>
          <w:szCs w:val="28"/>
        </w:rPr>
        <w:t>. Пункт 6.7. изложить в следующей редакции: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«6.7. Жалоба должна содержать: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Ивгосжилинспекции, фамилию, имя, отчество (при наличии) должностного лица, решение и (или) действие (бездействие) которых обжалуются;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обжалуемых решении Ивгосжилинспекции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7F2AAA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и доводы, на основании которых заявитель не согласен с решением Ивгосжилинспекции и (или) действием (бездействием) должностного лица. Заявителем могут быть представлены документы (при наличии), подтверждающие его доводы, либо их копии; 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лица, подавшего жалобу;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учетный номер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 № 248-ФЗ;</w:t>
      </w:r>
    </w:p>
    <w:p w:rsidR="007F2AAA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7F2AAA" w:rsidRDefault="007F2AAA" w:rsidP="007F2AA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Ивгосжилинспекции либо членов их семей.</w:t>
      </w:r>
    </w:p>
    <w:p w:rsidR="007F2AAA" w:rsidRDefault="007F2AAA" w:rsidP="007F2AA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7F2AAA" w:rsidRDefault="007F2AAA" w:rsidP="007F2AA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Ивгосжилинспекцией лицу, подавшему жалобу, в течение 1 рабочего дня с даты принятия решения по жалобе.».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023CB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6.13 изложить в следующей редакции: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«6.13. Жалоба рассматривается Ивгосжилинспекцией в порядке, установленном статьей 43 Федерального закона № 248-ФЗ.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подлежит рассмотрению Ивгосжилинспекцией в течение пятнадцати рабочих дней со дня ее регистрации в подсистеме досудебного обжалования.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:rsidR="00A023CB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A023CB">
        <w:rPr>
          <w:sz w:val="28"/>
          <w:szCs w:val="28"/>
        </w:rPr>
        <w:t>Пункт 6.15 изложить в следующей редакции: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«6.15. Жалоба подается контролируемым лицом в Ивгосжилинспекцию и рассматривается руководителем Ивгосжилинспекции (либо липом, его замещающим) либо первым заместителем руководителя Ивгосжилинспекции, заместителями руководителя Ивгосжилинспекции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государственных жилищных инспекторов Ивгосжилинспекции рассматривается руководителем Ивгосжилинспекции (либо лицом, его замещающим).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первого заместителя руководителя Ивгосжилинспекции и заместителей руководителя Ивгосжилинспекции рассматривается руководителем Ивгосжилинспекции (либо лицом, его замещающим).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руководителя Ивгосжилинспекции рассматривается руководителем Ивгосжилинспекции (либо лицом, его замещающим).</w:t>
      </w:r>
    </w:p>
    <w:p w:rsidR="007F2AAA" w:rsidRDefault="00A023CB" w:rsidP="007F2AAA">
      <w:pPr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Решение лица, уполномоченного на рассмотрение жалобы, содержащее обоснование принятого решения, срок и порядок его исполнения, размещается в личном кабинете контролируемого лица в федеральной государственной информационной системе «Единый портал государственных и муниципальных услуг (функций)» не позднее 1 рабочего дня со дня его принятия.».</w:t>
      </w:r>
    </w:p>
    <w:p w:rsidR="007F2AAA" w:rsidRDefault="007F2AAA" w:rsidP="007F2AAA">
      <w:pPr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25. Приложение 3 к Положению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Ивановской области изложить в следующей редакции:</w:t>
      </w:r>
    </w:p>
    <w:p w:rsidR="007F2AAA" w:rsidRPr="00773512" w:rsidRDefault="007F2AAA" w:rsidP="007F2AAA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73512">
        <w:rPr>
          <w:sz w:val="28"/>
          <w:szCs w:val="28"/>
        </w:rPr>
        <w:t>ПЕРЕЧЕНЬ</w:t>
      </w:r>
    </w:p>
    <w:p w:rsidR="007F2AAA" w:rsidRPr="00773512" w:rsidRDefault="007F2AAA" w:rsidP="007F2AAA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>индикаторов риска нарушений обязательных требований</w:t>
      </w:r>
    </w:p>
    <w:p w:rsidR="007F2AAA" w:rsidRPr="00773512" w:rsidRDefault="007F2AAA" w:rsidP="007F2AAA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лицензионного контроля</w:t>
      </w:r>
    </w:p>
    <w:p w:rsidR="007F2AAA" w:rsidRPr="00773512" w:rsidRDefault="007F2AAA" w:rsidP="007F2AAA">
      <w:pPr>
        <w:pStyle w:val="a4"/>
        <w:rPr>
          <w:szCs w:val="28"/>
        </w:rPr>
      </w:pPr>
    </w:p>
    <w:p w:rsidR="007F2AAA" w:rsidRDefault="007F2AAA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лицензионного контроля в целях оценки риска причинения вреда (ущерба) при принятии решения о проведении и выборе вида внепланового надзорного мероприятия Ивгосжилинспекцией используются следующие индикаторы риска нарушения обязательных требований:</w:t>
      </w:r>
    </w:p>
    <w:p w:rsidR="007F2AAA" w:rsidRDefault="007F2AAA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наличие у Ивгосжилинспекции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 w:rsidR="007F2AAA" w:rsidRDefault="007F2AAA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наличие у Ивгосжилинспекции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подряд;</w:t>
      </w:r>
    </w:p>
    <w:p w:rsidR="007F2AAA" w:rsidRDefault="00D90F70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AAA">
        <w:rPr>
          <w:sz w:val="28"/>
          <w:szCs w:val="28"/>
        </w:rPr>
        <w:t>) поступление в Единую диспетчерскую службу (далее – ЕДС) субъекта Российской Федерации сведений о трех и более аварий в многоквартирных домах, находящихся под управлением контролируемого лица в течение трех месяцев подряд, полученных Ивгосжилинспекцией по результатам ежекв</w:t>
      </w:r>
      <w:r>
        <w:rPr>
          <w:sz w:val="28"/>
          <w:szCs w:val="28"/>
        </w:rPr>
        <w:t>артального мониторинга базы ЕДС.».</w:t>
      </w:r>
      <w:bookmarkStart w:id="0" w:name="_GoBack"/>
      <w:bookmarkEnd w:id="0"/>
    </w:p>
    <w:p w:rsidR="00A023CB" w:rsidRDefault="00A023CB" w:rsidP="00C73E4A">
      <w:pPr>
        <w:ind w:left="20" w:right="40" w:firstLine="689"/>
        <w:jc w:val="both"/>
        <w:rPr>
          <w:sz w:val="28"/>
          <w:szCs w:val="28"/>
        </w:rPr>
      </w:pPr>
    </w:p>
    <w:p w:rsidR="00A023CB" w:rsidRDefault="00A023CB" w:rsidP="00C73E4A">
      <w:pPr>
        <w:pStyle w:val="a4"/>
        <w:ind w:firstLine="68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732"/>
      </w:tblGrid>
      <w:tr w:rsidR="00A023CB" w:rsidTr="00C73E4A">
        <w:tc>
          <w:tcPr>
            <w:tcW w:w="4590" w:type="dxa"/>
            <w:hideMark/>
          </w:tcPr>
          <w:p w:rsidR="00A023CB" w:rsidRDefault="00A023CB" w:rsidP="00C73E4A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A023CB" w:rsidRDefault="00A023CB" w:rsidP="00C73E4A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732" w:type="dxa"/>
          </w:tcPr>
          <w:p w:rsidR="00A023CB" w:rsidRDefault="00A023CB" w:rsidP="00C73E4A">
            <w:pPr>
              <w:pStyle w:val="a4"/>
              <w:ind w:firstLine="689"/>
              <w:jc w:val="right"/>
              <w:rPr>
                <w:b/>
              </w:rPr>
            </w:pPr>
          </w:p>
          <w:p w:rsidR="00A023CB" w:rsidRDefault="00C73E4A" w:rsidP="00C73E4A">
            <w:pPr>
              <w:pStyle w:val="a4"/>
              <w:ind w:firstLine="689"/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   </w:t>
            </w:r>
            <w:r w:rsidR="00A023CB">
              <w:rPr>
                <w:b/>
              </w:rPr>
              <w:t>С.С. Воскресенский</w:t>
            </w:r>
          </w:p>
        </w:tc>
      </w:tr>
    </w:tbl>
    <w:p w:rsidR="00A023CB" w:rsidRDefault="00A023CB" w:rsidP="00C73E4A">
      <w:pPr>
        <w:pStyle w:val="a4"/>
        <w:ind w:firstLine="689"/>
        <w:rPr>
          <w:szCs w:val="28"/>
        </w:rPr>
      </w:pPr>
    </w:p>
    <w:sectPr w:rsidR="00A023CB" w:rsidSect="00A91B5A">
      <w:headerReference w:type="default" r:id="rId12"/>
      <w:headerReference w:type="first" r:id="rId13"/>
      <w:pgSz w:w="11906" w:h="16838"/>
      <w:pgMar w:top="1134" w:right="991" w:bottom="1134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262" w:rsidRDefault="00357262">
      <w:r>
        <w:separator/>
      </w:r>
    </w:p>
  </w:endnote>
  <w:endnote w:type="continuationSeparator" w:id="0">
    <w:p w:rsidR="00357262" w:rsidRDefault="0035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262" w:rsidRDefault="00357262">
      <w:r>
        <w:separator/>
      </w:r>
    </w:p>
  </w:footnote>
  <w:footnote w:type="continuationSeparator" w:id="0">
    <w:p w:rsidR="00357262" w:rsidRDefault="00357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749415"/>
      <w:docPartObj>
        <w:docPartGallery w:val="Page Numbers (Top of Page)"/>
        <w:docPartUnique/>
      </w:docPartObj>
    </w:sdtPr>
    <w:sdtEndPr/>
    <w:sdtContent>
      <w:p w:rsidR="00097801" w:rsidRDefault="000978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F70">
          <w:rPr>
            <w:noProof/>
          </w:rPr>
          <w:t>9</w:t>
        </w:r>
        <w:r>
          <w:fldChar w:fldCharType="end"/>
        </w:r>
      </w:p>
    </w:sdtContent>
  </w:sdt>
  <w:p w:rsidR="00097801" w:rsidRDefault="000978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C17" w:rsidRDefault="004F3C17">
    <w:pPr>
      <w:pStyle w:val="a7"/>
      <w:jc w:val="center"/>
    </w:pPr>
  </w:p>
  <w:p w:rsidR="004F3C17" w:rsidRDefault="004F3C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04B"/>
    <w:multiLevelType w:val="multilevel"/>
    <w:tmpl w:val="4F8AD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1" w:hanging="2160"/>
      </w:pPr>
      <w:rPr>
        <w:rFonts w:hint="default"/>
      </w:r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81FF5"/>
    <w:multiLevelType w:val="hybridMultilevel"/>
    <w:tmpl w:val="F342F55A"/>
    <w:lvl w:ilvl="0" w:tplc="E3248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270D1"/>
    <w:multiLevelType w:val="multilevel"/>
    <w:tmpl w:val="A87C2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0B53"/>
    <w:rsid w:val="000137FE"/>
    <w:rsid w:val="000232F2"/>
    <w:rsid w:val="000275CB"/>
    <w:rsid w:val="000310A0"/>
    <w:rsid w:val="00032AE1"/>
    <w:rsid w:val="00050A64"/>
    <w:rsid w:val="00053E5C"/>
    <w:rsid w:val="0006361D"/>
    <w:rsid w:val="00067E96"/>
    <w:rsid w:val="00076E08"/>
    <w:rsid w:val="00097801"/>
    <w:rsid w:val="000A08B5"/>
    <w:rsid w:val="000A12BF"/>
    <w:rsid w:val="000B0FB8"/>
    <w:rsid w:val="000B2E02"/>
    <w:rsid w:val="000B3AA5"/>
    <w:rsid w:val="000C25B7"/>
    <w:rsid w:val="000C6E12"/>
    <w:rsid w:val="000D640A"/>
    <w:rsid w:val="000E56AE"/>
    <w:rsid w:val="000F6105"/>
    <w:rsid w:val="0010437B"/>
    <w:rsid w:val="00106728"/>
    <w:rsid w:val="001332EF"/>
    <w:rsid w:val="00137370"/>
    <w:rsid w:val="001412D1"/>
    <w:rsid w:val="00146819"/>
    <w:rsid w:val="00153152"/>
    <w:rsid w:val="001558FF"/>
    <w:rsid w:val="001606CE"/>
    <w:rsid w:val="00160B62"/>
    <w:rsid w:val="00161B7F"/>
    <w:rsid w:val="001665CE"/>
    <w:rsid w:val="00174AA9"/>
    <w:rsid w:val="001767B5"/>
    <w:rsid w:val="00176A4A"/>
    <w:rsid w:val="00177E7D"/>
    <w:rsid w:val="00180BD7"/>
    <w:rsid w:val="00183115"/>
    <w:rsid w:val="001860D5"/>
    <w:rsid w:val="0019184F"/>
    <w:rsid w:val="00195DDD"/>
    <w:rsid w:val="00196BE9"/>
    <w:rsid w:val="001A1AED"/>
    <w:rsid w:val="001A1BD1"/>
    <w:rsid w:val="001A2B58"/>
    <w:rsid w:val="001C613E"/>
    <w:rsid w:val="001C7BA7"/>
    <w:rsid w:val="001D4AB7"/>
    <w:rsid w:val="001D7DC9"/>
    <w:rsid w:val="001E43C6"/>
    <w:rsid w:val="001F37F2"/>
    <w:rsid w:val="001F65C6"/>
    <w:rsid w:val="00201CB1"/>
    <w:rsid w:val="0020466B"/>
    <w:rsid w:val="00206EFB"/>
    <w:rsid w:val="0021471F"/>
    <w:rsid w:val="00231F75"/>
    <w:rsid w:val="00237BED"/>
    <w:rsid w:val="002429F7"/>
    <w:rsid w:val="002440C0"/>
    <w:rsid w:val="0024669B"/>
    <w:rsid w:val="00253FBA"/>
    <w:rsid w:val="00262843"/>
    <w:rsid w:val="00270A3C"/>
    <w:rsid w:val="00270BD3"/>
    <w:rsid w:val="00296D31"/>
    <w:rsid w:val="002A1110"/>
    <w:rsid w:val="002A18FA"/>
    <w:rsid w:val="002A548B"/>
    <w:rsid w:val="002B076C"/>
    <w:rsid w:val="002B3CD1"/>
    <w:rsid w:val="002C2CF5"/>
    <w:rsid w:val="002C6897"/>
    <w:rsid w:val="002D4F00"/>
    <w:rsid w:val="002F26EB"/>
    <w:rsid w:val="00302208"/>
    <w:rsid w:val="00303D38"/>
    <w:rsid w:val="00307238"/>
    <w:rsid w:val="003104B9"/>
    <w:rsid w:val="00316F34"/>
    <w:rsid w:val="003226F5"/>
    <w:rsid w:val="0033134E"/>
    <w:rsid w:val="003317B6"/>
    <w:rsid w:val="00336828"/>
    <w:rsid w:val="003538A4"/>
    <w:rsid w:val="00353C50"/>
    <w:rsid w:val="003546D4"/>
    <w:rsid w:val="00357262"/>
    <w:rsid w:val="00372C9E"/>
    <w:rsid w:val="003732A7"/>
    <w:rsid w:val="00374416"/>
    <w:rsid w:val="003750DF"/>
    <w:rsid w:val="00375ADD"/>
    <w:rsid w:val="00387933"/>
    <w:rsid w:val="00396B07"/>
    <w:rsid w:val="00397C21"/>
    <w:rsid w:val="003B24BE"/>
    <w:rsid w:val="003B3FCA"/>
    <w:rsid w:val="003B7210"/>
    <w:rsid w:val="003C2A86"/>
    <w:rsid w:val="003C5948"/>
    <w:rsid w:val="003E10BA"/>
    <w:rsid w:val="003E1702"/>
    <w:rsid w:val="003E29A3"/>
    <w:rsid w:val="003E33CB"/>
    <w:rsid w:val="003F2CCF"/>
    <w:rsid w:val="003F6DF5"/>
    <w:rsid w:val="00400A7F"/>
    <w:rsid w:val="004017F7"/>
    <w:rsid w:val="00412681"/>
    <w:rsid w:val="0041545B"/>
    <w:rsid w:val="004164FF"/>
    <w:rsid w:val="004226CD"/>
    <w:rsid w:val="0042452D"/>
    <w:rsid w:val="00424CC4"/>
    <w:rsid w:val="00432D2E"/>
    <w:rsid w:val="00434DFC"/>
    <w:rsid w:val="00440D44"/>
    <w:rsid w:val="00451320"/>
    <w:rsid w:val="00453B0D"/>
    <w:rsid w:val="00454AB8"/>
    <w:rsid w:val="00454F1B"/>
    <w:rsid w:val="00464CA2"/>
    <w:rsid w:val="00466894"/>
    <w:rsid w:val="00490368"/>
    <w:rsid w:val="0049146F"/>
    <w:rsid w:val="0049335A"/>
    <w:rsid w:val="0049370B"/>
    <w:rsid w:val="004B391E"/>
    <w:rsid w:val="004C5183"/>
    <w:rsid w:val="004C76ED"/>
    <w:rsid w:val="004D4084"/>
    <w:rsid w:val="004D7382"/>
    <w:rsid w:val="004D7AB5"/>
    <w:rsid w:val="004E7136"/>
    <w:rsid w:val="004F35BB"/>
    <w:rsid w:val="004F3C17"/>
    <w:rsid w:val="0050722F"/>
    <w:rsid w:val="005111DE"/>
    <w:rsid w:val="00523937"/>
    <w:rsid w:val="00524A6A"/>
    <w:rsid w:val="00530AA6"/>
    <w:rsid w:val="005328B4"/>
    <w:rsid w:val="00541FD7"/>
    <w:rsid w:val="00552EBC"/>
    <w:rsid w:val="00554332"/>
    <w:rsid w:val="00555BB3"/>
    <w:rsid w:val="005564AC"/>
    <w:rsid w:val="00564B50"/>
    <w:rsid w:val="0056540E"/>
    <w:rsid w:val="005664AB"/>
    <w:rsid w:val="00566EA4"/>
    <w:rsid w:val="00567478"/>
    <w:rsid w:val="00573227"/>
    <w:rsid w:val="00575820"/>
    <w:rsid w:val="005771B9"/>
    <w:rsid w:val="00577561"/>
    <w:rsid w:val="00582038"/>
    <w:rsid w:val="00583FAF"/>
    <w:rsid w:val="00590D65"/>
    <w:rsid w:val="005A2AE2"/>
    <w:rsid w:val="005B1C29"/>
    <w:rsid w:val="005B4883"/>
    <w:rsid w:val="005C0B5C"/>
    <w:rsid w:val="005C2E4A"/>
    <w:rsid w:val="005D096D"/>
    <w:rsid w:val="005D6DFF"/>
    <w:rsid w:val="005E2BB1"/>
    <w:rsid w:val="005F0458"/>
    <w:rsid w:val="005F2799"/>
    <w:rsid w:val="00616AE9"/>
    <w:rsid w:val="00617543"/>
    <w:rsid w:val="006304C0"/>
    <w:rsid w:val="0063067D"/>
    <w:rsid w:val="00647AAB"/>
    <w:rsid w:val="00651112"/>
    <w:rsid w:val="006527E1"/>
    <w:rsid w:val="0065430D"/>
    <w:rsid w:val="00660CD2"/>
    <w:rsid w:val="00660F04"/>
    <w:rsid w:val="006620A0"/>
    <w:rsid w:val="006623BF"/>
    <w:rsid w:val="006655A6"/>
    <w:rsid w:val="006709FB"/>
    <w:rsid w:val="00676EA1"/>
    <w:rsid w:val="006771BF"/>
    <w:rsid w:val="00684AEC"/>
    <w:rsid w:val="006860E7"/>
    <w:rsid w:val="006A3554"/>
    <w:rsid w:val="006A76CC"/>
    <w:rsid w:val="006A7837"/>
    <w:rsid w:val="006B12CF"/>
    <w:rsid w:val="006C59FD"/>
    <w:rsid w:val="006C7454"/>
    <w:rsid w:val="006D3773"/>
    <w:rsid w:val="006D4A44"/>
    <w:rsid w:val="006E16B5"/>
    <w:rsid w:val="006E772D"/>
    <w:rsid w:val="006F0F73"/>
    <w:rsid w:val="00700EAF"/>
    <w:rsid w:val="007031E3"/>
    <w:rsid w:val="00711C92"/>
    <w:rsid w:val="00712B01"/>
    <w:rsid w:val="00713B8D"/>
    <w:rsid w:val="00714551"/>
    <w:rsid w:val="0072630D"/>
    <w:rsid w:val="007268AA"/>
    <w:rsid w:val="00730732"/>
    <w:rsid w:val="00730B86"/>
    <w:rsid w:val="007310C5"/>
    <w:rsid w:val="0073374A"/>
    <w:rsid w:val="007372CC"/>
    <w:rsid w:val="0074450B"/>
    <w:rsid w:val="00766F00"/>
    <w:rsid w:val="007710A1"/>
    <w:rsid w:val="00775308"/>
    <w:rsid w:val="00783185"/>
    <w:rsid w:val="00784298"/>
    <w:rsid w:val="007844F6"/>
    <w:rsid w:val="00784F25"/>
    <w:rsid w:val="00795E14"/>
    <w:rsid w:val="007B0031"/>
    <w:rsid w:val="007B2A80"/>
    <w:rsid w:val="007B53BF"/>
    <w:rsid w:val="007B5EFE"/>
    <w:rsid w:val="007C00CF"/>
    <w:rsid w:val="007C7547"/>
    <w:rsid w:val="007E3567"/>
    <w:rsid w:val="007E7C99"/>
    <w:rsid w:val="007F2AAA"/>
    <w:rsid w:val="00810261"/>
    <w:rsid w:val="008252C8"/>
    <w:rsid w:val="00830A51"/>
    <w:rsid w:val="00845C02"/>
    <w:rsid w:val="008479E9"/>
    <w:rsid w:val="0085101C"/>
    <w:rsid w:val="008518D1"/>
    <w:rsid w:val="008522C4"/>
    <w:rsid w:val="00852EF8"/>
    <w:rsid w:val="00852F98"/>
    <w:rsid w:val="00862053"/>
    <w:rsid w:val="00862634"/>
    <w:rsid w:val="00865B2D"/>
    <w:rsid w:val="00870509"/>
    <w:rsid w:val="008740E0"/>
    <w:rsid w:val="00875913"/>
    <w:rsid w:val="0087594D"/>
    <w:rsid w:val="0087786C"/>
    <w:rsid w:val="00880B54"/>
    <w:rsid w:val="008A11F2"/>
    <w:rsid w:val="008A3803"/>
    <w:rsid w:val="008A6177"/>
    <w:rsid w:val="008B5E5A"/>
    <w:rsid w:val="008D0AB7"/>
    <w:rsid w:val="008D20BC"/>
    <w:rsid w:val="008D2209"/>
    <w:rsid w:val="008D3262"/>
    <w:rsid w:val="008D5031"/>
    <w:rsid w:val="008F4324"/>
    <w:rsid w:val="008F5AE1"/>
    <w:rsid w:val="0090734A"/>
    <w:rsid w:val="00910695"/>
    <w:rsid w:val="00911AEF"/>
    <w:rsid w:val="00923164"/>
    <w:rsid w:val="00937172"/>
    <w:rsid w:val="00942152"/>
    <w:rsid w:val="00946308"/>
    <w:rsid w:val="0095712F"/>
    <w:rsid w:val="009777E1"/>
    <w:rsid w:val="00986586"/>
    <w:rsid w:val="0099661F"/>
    <w:rsid w:val="009A1C47"/>
    <w:rsid w:val="009A46B7"/>
    <w:rsid w:val="009B22EC"/>
    <w:rsid w:val="009C69B2"/>
    <w:rsid w:val="009E11F1"/>
    <w:rsid w:val="009E46CD"/>
    <w:rsid w:val="009F7867"/>
    <w:rsid w:val="00A023CB"/>
    <w:rsid w:val="00A05E15"/>
    <w:rsid w:val="00A0617B"/>
    <w:rsid w:val="00A14B0E"/>
    <w:rsid w:val="00A15BB2"/>
    <w:rsid w:val="00A17505"/>
    <w:rsid w:val="00A2567A"/>
    <w:rsid w:val="00A26372"/>
    <w:rsid w:val="00A345D8"/>
    <w:rsid w:val="00A34A0F"/>
    <w:rsid w:val="00A43666"/>
    <w:rsid w:val="00A532A1"/>
    <w:rsid w:val="00A536FC"/>
    <w:rsid w:val="00A545B5"/>
    <w:rsid w:val="00A60827"/>
    <w:rsid w:val="00A63CE1"/>
    <w:rsid w:val="00A6583B"/>
    <w:rsid w:val="00A65FAC"/>
    <w:rsid w:val="00A723F9"/>
    <w:rsid w:val="00A76408"/>
    <w:rsid w:val="00A7781E"/>
    <w:rsid w:val="00A80B0A"/>
    <w:rsid w:val="00A80DE0"/>
    <w:rsid w:val="00A91B5A"/>
    <w:rsid w:val="00A9410D"/>
    <w:rsid w:val="00AA1CDF"/>
    <w:rsid w:val="00AA42A3"/>
    <w:rsid w:val="00AA43CA"/>
    <w:rsid w:val="00AA5963"/>
    <w:rsid w:val="00AA6283"/>
    <w:rsid w:val="00AB216E"/>
    <w:rsid w:val="00AB6B8C"/>
    <w:rsid w:val="00AD45EB"/>
    <w:rsid w:val="00AE48B6"/>
    <w:rsid w:val="00AE64F7"/>
    <w:rsid w:val="00AF28D1"/>
    <w:rsid w:val="00B15A36"/>
    <w:rsid w:val="00B24C81"/>
    <w:rsid w:val="00B30F4C"/>
    <w:rsid w:val="00B32D47"/>
    <w:rsid w:val="00B33545"/>
    <w:rsid w:val="00B36543"/>
    <w:rsid w:val="00B36DC4"/>
    <w:rsid w:val="00B41A60"/>
    <w:rsid w:val="00B43437"/>
    <w:rsid w:val="00B50836"/>
    <w:rsid w:val="00B572DA"/>
    <w:rsid w:val="00B60A1E"/>
    <w:rsid w:val="00B6790F"/>
    <w:rsid w:val="00B765CD"/>
    <w:rsid w:val="00B8371E"/>
    <w:rsid w:val="00B95EE4"/>
    <w:rsid w:val="00B97E8D"/>
    <w:rsid w:val="00BA4898"/>
    <w:rsid w:val="00BA725C"/>
    <w:rsid w:val="00BB2BC2"/>
    <w:rsid w:val="00BB492B"/>
    <w:rsid w:val="00BC029E"/>
    <w:rsid w:val="00BC1A2A"/>
    <w:rsid w:val="00BC6C97"/>
    <w:rsid w:val="00BD4BD5"/>
    <w:rsid w:val="00BD5438"/>
    <w:rsid w:val="00BD6B78"/>
    <w:rsid w:val="00BE3E4D"/>
    <w:rsid w:val="00BF079A"/>
    <w:rsid w:val="00BF551A"/>
    <w:rsid w:val="00BF7EF7"/>
    <w:rsid w:val="00C11936"/>
    <w:rsid w:val="00C1582B"/>
    <w:rsid w:val="00C209D0"/>
    <w:rsid w:val="00C21F7E"/>
    <w:rsid w:val="00C33692"/>
    <w:rsid w:val="00C44342"/>
    <w:rsid w:val="00C470DF"/>
    <w:rsid w:val="00C52C12"/>
    <w:rsid w:val="00C5570D"/>
    <w:rsid w:val="00C65156"/>
    <w:rsid w:val="00C67B9B"/>
    <w:rsid w:val="00C67C1D"/>
    <w:rsid w:val="00C73E4A"/>
    <w:rsid w:val="00C74EB1"/>
    <w:rsid w:val="00C82FCF"/>
    <w:rsid w:val="00C8368C"/>
    <w:rsid w:val="00C83EEC"/>
    <w:rsid w:val="00C84A6F"/>
    <w:rsid w:val="00C9705B"/>
    <w:rsid w:val="00C979DD"/>
    <w:rsid w:val="00CA777F"/>
    <w:rsid w:val="00CB1B33"/>
    <w:rsid w:val="00CB35FE"/>
    <w:rsid w:val="00CB3A4F"/>
    <w:rsid w:val="00CD1A67"/>
    <w:rsid w:val="00CD6742"/>
    <w:rsid w:val="00CD6AB9"/>
    <w:rsid w:val="00CE416C"/>
    <w:rsid w:val="00CF3AD1"/>
    <w:rsid w:val="00CF47FB"/>
    <w:rsid w:val="00D0642A"/>
    <w:rsid w:val="00D104D0"/>
    <w:rsid w:val="00D10FD9"/>
    <w:rsid w:val="00D119E9"/>
    <w:rsid w:val="00D11F8C"/>
    <w:rsid w:val="00D21245"/>
    <w:rsid w:val="00D2233F"/>
    <w:rsid w:val="00D320C1"/>
    <w:rsid w:val="00D32B87"/>
    <w:rsid w:val="00D3621B"/>
    <w:rsid w:val="00D4445E"/>
    <w:rsid w:val="00D526D3"/>
    <w:rsid w:val="00D538E8"/>
    <w:rsid w:val="00D62114"/>
    <w:rsid w:val="00D63C99"/>
    <w:rsid w:val="00D65A60"/>
    <w:rsid w:val="00D66656"/>
    <w:rsid w:val="00D70BEC"/>
    <w:rsid w:val="00D74901"/>
    <w:rsid w:val="00D772CC"/>
    <w:rsid w:val="00D812AE"/>
    <w:rsid w:val="00D84EBF"/>
    <w:rsid w:val="00D90F70"/>
    <w:rsid w:val="00DA2784"/>
    <w:rsid w:val="00DB4AC0"/>
    <w:rsid w:val="00DB660A"/>
    <w:rsid w:val="00DC07E3"/>
    <w:rsid w:val="00DC0990"/>
    <w:rsid w:val="00DC44AD"/>
    <w:rsid w:val="00DD6751"/>
    <w:rsid w:val="00DD693E"/>
    <w:rsid w:val="00DE6187"/>
    <w:rsid w:val="00E1084E"/>
    <w:rsid w:val="00E121B8"/>
    <w:rsid w:val="00E242DD"/>
    <w:rsid w:val="00E25384"/>
    <w:rsid w:val="00E35DF5"/>
    <w:rsid w:val="00E4272E"/>
    <w:rsid w:val="00E452BB"/>
    <w:rsid w:val="00E457FF"/>
    <w:rsid w:val="00E46FF6"/>
    <w:rsid w:val="00E512DA"/>
    <w:rsid w:val="00E52CBC"/>
    <w:rsid w:val="00E55A12"/>
    <w:rsid w:val="00E644A7"/>
    <w:rsid w:val="00E653F8"/>
    <w:rsid w:val="00E667E6"/>
    <w:rsid w:val="00E71A2D"/>
    <w:rsid w:val="00E73A60"/>
    <w:rsid w:val="00E80FB6"/>
    <w:rsid w:val="00E81E33"/>
    <w:rsid w:val="00E8352C"/>
    <w:rsid w:val="00E8655F"/>
    <w:rsid w:val="00EA0308"/>
    <w:rsid w:val="00EA3F41"/>
    <w:rsid w:val="00EA544F"/>
    <w:rsid w:val="00EB0366"/>
    <w:rsid w:val="00EC4800"/>
    <w:rsid w:val="00ED3C93"/>
    <w:rsid w:val="00EE02F8"/>
    <w:rsid w:val="00EE49CE"/>
    <w:rsid w:val="00EF0011"/>
    <w:rsid w:val="00F01BB9"/>
    <w:rsid w:val="00F025F9"/>
    <w:rsid w:val="00F04CB9"/>
    <w:rsid w:val="00F12184"/>
    <w:rsid w:val="00F12644"/>
    <w:rsid w:val="00F20B25"/>
    <w:rsid w:val="00F237F3"/>
    <w:rsid w:val="00F26A3B"/>
    <w:rsid w:val="00F30B57"/>
    <w:rsid w:val="00F36E3B"/>
    <w:rsid w:val="00F37464"/>
    <w:rsid w:val="00F44FC9"/>
    <w:rsid w:val="00F45A1E"/>
    <w:rsid w:val="00F53673"/>
    <w:rsid w:val="00F55E25"/>
    <w:rsid w:val="00F62CA4"/>
    <w:rsid w:val="00F65051"/>
    <w:rsid w:val="00F6520E"/>
    <w:rsid w:val="00F73F21"/>
    <w:rsid w:val="00F8605F"/>
    <w:rsid w:val="00F91F27"/>
    <w:rsid w:val="00F9718A"/>
    <w:rsid w:val="00FA2F30"/>
    <w:rsid w:val="00FA7895"/>
    <w:rsid w:val="00FD1138"/>
    <w:rsid w:val="00FD1A1F"/>
    <w:rsid w:val="00FD44A4"/>
    <w:rsid w:val="00FD5706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743BC2-E694-4B81-9E29-16337289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A18FA"/>
    <w:pPr>
      <w:ind w:left="720"/>
      <w:contextualSpacing/>
    </w:pPr>
  </w:style>
  <w:style w:type="paragraph" w:customStyle="1" w:styleId="ConsPlusNormal">
    <w:name w:val="ConsPlusNormal"/>
    <w:rsid w:val="002A18F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c">
    <w:name w:val="Абзац списка Знак"/>
    <w:link w:val="ab"/>
    <w:uiPriority w:val="34"/>
    <w:locked/>
    <w:rsid w:val="00B572DA"/>
    <w:rPr>
      <w:sz w:val="24"/>
      <w:szCs w:val="24"/>
    </w:rPr>
  </w:style>
  <w:style w:type="paragraph" w:customStyle="1" w:styleId="ConsPlusTitle">
    <w:name w:val="ConsPlusTitle"/>
    <w:rsid w:val="004F3C1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d">
    <w:name w:val="Normal (Web)"/>
    <w:basedOn w:val="a"/>
    <w:uiPriority w:val="99"/>
    <w:unhideWhenUsed/>
    <w:rsid w:val="00852EF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52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99669&amp;dst=1002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zi.ivanovo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80806&amp;dst=1003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73C8-4922-439A-9FAF-18F7B2A3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10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Пользователь Windows</cp:lastModifiedBy>
  <cp:revision>15</cp:revision>
  <cp:lastPrinted>2023-09-20T16:46:00Z</cp:lastPrinted>
  <dcterms:created xsi:type="dcterms:W3CDTF">2025-05-11T20:27:00Z</dcterms:created>
  <dcterms:modified xsi:type="dcterms:W3CDTF">2025-10-27T13:40:00Z</dcterms:modified>
</cp:coreProperties>
</file>